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E2" w:rsidRPr="007819E2" w:rsidRDefault="007819E2" w:rsidP="007819E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b/>
          <w:sz w:val="24"/>
          <w:szCs w:val="24"/>
        </w:rPr>
        <w:t>General Education Standing Committees</w:t>
      </w:r>
      <w:r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p w:rsidR="007819E2" w:rsidRPr="007819E2" w:rsidRDefault="007819E2" w:rsidP="007819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819E2" w:rsidRPr="007819E2" w:rsidRDefault="007819E2" w:rsidP="007819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b/>
          <w:sz w:val="24"/>
          <w:szCs w:val="24"/>
          <w:u w:val="single"/>
        </w:rPr>
        <w:t>General Education Committee for Assessment and Policy (GECAP)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Three members from the College of Arts and Sciences (2.5 year terms)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Debananda Chakraborty, Mathematics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Jacqueline Ellis, Women’s Studies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Michael Rotenberg-Schwartz, English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College of Arts and Sciences (1.5 year term)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819E2">
        <w:rPr>
          <w:rFonts w:ascii="Times New Roman" w:hAnsi="Times New Roman" w:cs="Times New Roman"/>
          <w:sz w:val="24"/>
          <w:szCs w:val="24"/>
        </w:rPr>
        <w:t>Barbara Hildner, English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College of Professional Studies (1.5 year term)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Erin O’Neil, Health Science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College of Arts Education (1.5 year term)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Michelle Rosen, Literacy Education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School of Business (1.5 year term)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Marilyn Ettinger, Finance</w:t>
      </w:r>
    </w:p>
    <w:p w:rsid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E2" w:rsidRDefault="00AF5C9F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One Student </w:t>
      </w:r>
    </w:p>
    <w:p w:rsidR="00AF5C9F" w:rsidRPr="00AF5C9F" w:rsidRDefault="00AF5C9F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Dajuan Johnson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b/>
          <w:sz w:val="24"/>
          <w:szCs w:val="24"/>
          <w:u w:val="single"/>
        </w:rPr>
        <w:t>General Education Curriculum Committee (GECC)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Three members from the College of Arts and Sciences (2.5 year terms)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Hanae Haouari, Chemistry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Ethan Prosen, Biology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Sabine Roehr, Philosophy/Religion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College of Arts and Sciences (1.5 year term</w:t>
      </w:r>
      <w:r w:rsidRPr="007819E2">
        <w:rPr>
          <w:rFonts w:ascii="Times New Roman" w:hAnsi="Times New Roman" w:cs="Times New Roman"/>
          <w:sz w:val="24"/>
          <w:szCs w:val="24"/>
        </w:rPr>
        <w:t>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Morteza Aabdollah, Computer Science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College of Professional Studies (1.5 year term</w:t>
      </w:r>
      <w:r w:rsidRPr="007819E2">
        <w:rPr>
          <w:rFonts w:ascii="Times New Roman" w:hAnsi="Times New Roman" w:cs="Times New Roman"/>
          <w:sz w:val="24"/>
          <w:szCs w:val="24"/>
        </w:rPr>
        <w:t>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Vanessa Garcia, Criminal Justice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College of Arts Education (1.5 year term</w:t>
      </w:r>
      <w:r w:rsidRPr="007819E2">
        <w:rPr>
          <w:rFonts w:ascii="Times New Roman" w:hAnsi="Times New Roman" w:cs="Times New Roman"/>
          <w:sz w:val="24"/>
          <w:szCs w:val="24"/>
        </w:rPr>
        <w:t>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>Patricia Yacobacci, Special Education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 member from the School of Business (1.5 year term</w:t>
      </w:r>
      <w:r w:rsidRPr="007819E2">
        <w:rPr>
          <w:rFonts w:ascii="Times New Roman" w:hAnsi="Times New Roman" w:cs="Times New Roman"/>
          <w:sz w:val="24"/>
          <w:szCs w:val="24"/>
        </w:rPr>
        <w:t>)</w:t>
      </w:r>
    </w:p>
    <w:p w:rsidR="007819E2" w:rsidRPr="007819E2" w:rsidRDefault="007819E2" w:rsidP="007819E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E2">
        <w:rPr>
          <w:rFonts w:ascii="Times New Roman" w:hAnsi="Times New Roman" w:cs="Times New Roman"/>
          <w:sz w:val="24"/>
          <w:szCs w:val="24"/>
        </w:rPr>
        <w:t xml:space="preserve"> Rosilyn Overton, Finance</w:t>
      </w:r>
    </w:p>
    <w:p w:rsid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E2" w:rsidRDefault="007819E2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9E2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AF5C9F">
        <w:rPr>
          <w:rFonts w:ascii="Times New Roman" w:hAnsi="Times New Roman" w:cs="Times New Roman"/>
          <w:sz w:val="24"/>
          <w:szCs w:val="24"/>
          <w:u w:val="single"/>
        </w:rPr>
        <w:t xml:space="preserve"> Student </w:t>
      </w:r>
    </w:p>
    <w:p w:rsidR="00AF5C9F" w:rsidRPr="00AF5C9F" w:rsidRDefault="00AF5C9F" w:rsidP="0078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Bustamante</w:t>
      </w:r>
    </w:p>
    <w:p w:rsidR="00E727E8" w:rsidRDefault="00E727E8">
      <w:bookmarkStart w:id="0" w:name="_GoBack"/>
      <w:bookmarkEnd w:id="0"/>
    </w:p>
    <w:sectPr w:rsidR="00E7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2"/>
    <w:rsid w:val="00130320"/>
    <w:rsid w:val="007819E2"/>
    <w:rsid w:val="00AF5C9F"/>
    <w:rsid w:val="00E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Donna Piscopo</cp:lastModifiedBy>
  <cp:revision>4</cp:revision>
  <dcterms:created xsi:type="dcterms:W3CDTF">2016-09-01T22:42:00Z</dcterms:created>
  <dcterms:modified xsi:type="dcterms:W3CDTF">2016-09-12T22:24:00Z</dcterms:modified>
</cp:coreProperties>
</file>