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CE14B" w14:textId="77777777" w:rsidR="005D59F6" w:rsidRDefault="005D59F6" w:rsidP="005D59F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1B4133" wp14:editId="49A13059">
            <wp:extent cx="13144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CU New Logo.png"/>
                    <pic:cNvPicPr/>
                  </pic:nvPicPr>
                  <pic:blipFill>
                    <a:blip r:embed="rId7">
                      <a:extLst>
                        <a:ext uri="{28A0092B-C50C-407E-A947-70E740481C1C}">
                          <a14:useLocalDpi xmlns:a14="http://schemas.microsoft.com/office/drawing/2010/main" val="0"/>
                        </a:ext>
                      </a:extLst>
                    </a:blip>
                    <a:stretch>
                      <a:fillRect/>
                    </a:stretch>
                  </pic:blipFill>
                  <pic:spPr>
                    <a:xfrm>
                      <a:off x="0" y="0"/>
                      <a:ext cx="1314450" cy="409575"/>
                    </a:xfrm>
                    <a:prstGeom prst="rect">
                      <a:avLst/>
                    </a:prstGeom>
                  </pic:spPr>
                </pic:pic>
              </a:graphicData>
            </a:graphic>
          </wp:inline>
        </w:drawing>
      </w:r>
    </w:p>
    <w:p w14:paraId="0E2BC69A" w14:textId="77777777" w:rsidR="00487A2A" w:rsidRPr="00DD7FAE" w:rsidRDefault="005D59F6" w:rsidP="005D59F6">
      <w:pPr>
        <w:jc w:val="center"/>
        <w:rPr>
          <w:rFonts w:ascii="Times New Roman" w:hAnsi="Times New Roman" w:cs="Times New Roman"/>
          <w:b/>
          <w:sz w:val="24"/>
          <w:szCs w:val="24"/>
        </w:rPr>
      </w:pPr>
      <w:r w:rsidRPr="00DD7FAE">
        <w:rPr>
          <w:rFonts w:ascii="Times New Roman" w:hAnsi="Times New Roman" w:cs="Times New Roman"/>
          <w:b/>
          <w:sz w:val="24"/>
          <w:szCs w:val="24"/>
        </w:rPr>
        <w:t>Faculty Survey Information Outside of the IDEA System</w:t>
      </w:r>
    </w:p>
    <w:p w14:paraId="406EB8F1" w14:textId="39B4A51F" w:rsidR="00DD39A9" w:rsidRPr="00816C6E" w:rsidRDefault="005D59F6" w:rsidP="001E08B6">
      <w:pPr>
        <w:rPr>
          <w:rFonts w:ascii="Times New Roman" w:hAnsi="Times New Roman" w:cs="Times New Roman"/>
          <w:sz w:val="24"/>
          <w:szCs w:val="24"/>
        </w:rPr>
      </w:pPr>
      <w:r w:rsidRPr="00816C6E">
        <w:rPr>
          <w:rFonts w:ascii="Times New Roman" w:hAnsi="Times New Roman" w:cs="Times New Roman"/>
          <w:sz w:val="24"/>
          <w:szCs w:val="24"/>
        </w:rPr>
        <w:t xml:space="preserve">The Faculty and Professional Staff Affairs Committee (FPSA) have compiled data from the CUNY Colleges’ Online Course and Faculty Evaluation Systems, Rutgers Faculty Survey (FS)/Rutgers </w:t>
      </w:r>
      <w:r w:rsidR="00DD39A9" w:rsidRPr="00816C6E">
        <w:rPr>
          <w:rFonts w:ascii="Times New Roman" w:hAnsi="Times New Roman" w:cs="Times New Roman"/>
          <w:sz w:val="24"/>
          <w:szCs w:val="24"/>
        </w:rPr>
        <w:t>Student Instructional Ratings Survey (SIRS</w:t>
      </w:r>
      <w:r w:rsidR="00816C6E" w:rsidRPr="00816C6E">
        <w:rPr>
          <w:rFonts w:ascii="Times New Roman" w:hAnsi="Times New Roman" w:cs="Times New Roman"/>
          <w:sz w:val="24"/>
          <w:szCs w:val="24"/>
        </w:rPr>
        <w:t xml:space="preserve"> via </w:t>
      </w:r>
      <w:hyperlink r:id="rId8" w:history="1">
        <w:r w:rsidR="00816C6E" w:rsidRPr="002E5267">
          <w:rPr>
            <w:rStyle w:val="Hyperlink"/>
          </w:rPr>
          <w:t>eXploranceBlue</w:t>
        </w:r>
      </w:hyperlink>
      <w:r w:rsidR="00DD39A9" w:rsidRPr="00816C6E">
        <w:rPr>
          <w:rFonts w:ascii="Times New Roman" w:hAnsi="Times New Roman" w:cs="Times New Roman"/>
          <w:sz w:val="24"/>
          <w:szCs w:val="24"/>
        </w:rPr>
        <w:t>) and the Thomas Edison State University MyCoursEval 23 question survey.</w:t>
      </w:r>
    </w:p>
    <w:p w14:paraId="72B9DBD3" w14:textId="6A65A908" w:rsidR="005C2F3F" w:rsidRPr="00816C6E" w:rsidRDefault="00DD39A9">
      <w:pPr>
        <w:rPr>
          <w:rFonts w:ascii="Times New Roman" w:hAnsi="Times New Roman" w:cs="Times New Roman"/>
          <w:sz w:val="24"/>
          <w:szCs w:val="24"/>
        </w:rPr>
      </w:pPr>
      <w:r w:rsidRPr="00816C6E">
        <w:rPr>
          <w:rFonts w:ascii="Times New Roman" w:hAnsi="Times New Roman" w:cs="Times New Roman"/>
          <w:sz w:val="24"/>
          <w:szCs w:val="24"/>
        </w:rPr>
        <w:t xml:space="preserve">The </w:t>
      </w:r>
      <w:r w:rsidR="0041671C" w:rsidRPr="00816C6E">
        <w:rPr>
          <w:rFonts w:ascii="Times New Roman" w:hAnsi="Times New Roman" w:cs="Times New Roman"/>
          <w:sz w:val="24"/>
          <w:szCs w:val="24"/>
        </w:rPr>
        <w:t>data on the CUNY system</w:t>
      </w:r>
      <w:r w:rsidR="00E71196" w:rsidRPr="00816C6E">
        <w:rPr>
          <w:rFonts w:ascii="Times New Roman" w:hAnsi="Times New Roman" w:cs="Times New Roman"/>
          <w:sz w:val="24"/>
          <w:szCs w:val="24"/>
        </w:rPr>
        <w:t>s</w:t>
      </w:r>
      <w:r w:rsidR="0041671C" w:rsidRPr="00816C6E">
        <w:rPr>
          <w:rFonts w:ascii="Times New Roman" w:hAnsi="Times New Roman" w:cs="Times New Roman"/>
          <w:sz w:val="24"/>
          <w:szCs w:val="24"/>
        </w:rPr>
        <w:t xml:space="preserve"> reflect five colleges: Baruch College, Brooklyn College, John Jay, College of Sta</w:t>
      </w:r>
      <w:r w:rsidR="00E32F9B" w:rsidRPr="00816C6E">
        <w:rPr>
          <w:rFonts w:ascii="Times New Roman" w:hAnsi="Times New Roman" w:cs="Times New Roman"/>
          <w:sz w:val="24"/>
          <w:szCs w:val="24"/>
        </w:rPr>
        <w:t xml:space="preserve">ten Island and Queens College. </w:t>
      </w:r>
      <w:r w:rsidR="0041671C" w:rsidRPr="00816C6E">
        <w:rPr>
          <w:rFonts w:ascii="Times New Roman" w:hAnsi="Times New Roman" w:cs="Times New Roman"/>
          <w:sz w:val="24"/>
          <w:szCs w:val="24"/>
        </w:rPr>
        <w:t xml:space="preserve">All of the colleges have different systems and how they process evaluations ranging from </w:t>
      </w:r>
      <w:r w:rsidR="00D1437D" w:rsidRPr="00816C6E">
        <w:rPr>
          <w:rFonts w:ascii="Times New Roman" w:hAnsi="Times New Roman" w:cs="Times New Roman"/>
          <w:sz w:val="24"/>
          <w:szCs w:val="24"/>
        </w:rPr>
        <w:t>online student course and faculty evaluations, student evaluations of faculty questionnaires at the close of the fall semester, and conducting surveys in both fall and spring in</w:t>
      </w:r>
      <w:r w:rsidR="00E32F9B" w:rsidRPr="00816C6E">
        <w:rPr>
          <w:rFonts w:ascii="Times New Roman" w:hAnsi="Times New Roman" w:cs="Times New Roman"/>
          <w:sz w:val="24"/>
          <w:szCs w:val="24"/>
        </w:rPr>
        <w:t xml:space="preserve">cluding some summer semesters. </w:t>
      </w:r>
      <w:r w:rsidR="00D1437D" w:rsidRPr="00816C6E">
        <w:rPr>
          <w:rFonts w:ascii="Times New Roman" w:hAnsi="Times New Roman" w:cs="Times New Roman"/>
          <w:sz w:val="24"/>
          <w:szCs w:val="24"/>
        </w:rPr>
        <w:t xml:space="preserve">One of the colleges uses a questionnaire </w:t>
      </w:r>
      <w:r w:rsidR="005C2F3F" w:rsidRPr="00816C6E">
        <w:rPr>
          <w:rFonts w:ascii="Times New Roman" w:hAnsi="Times New Roman" w:cs="Times New Roman"/>
          <w:sz w:val="24"/>
          <w:szCs w:val="24"/>
        </w:rPr>
        <w:t xml:space="preserve">designed by a committee from their Senate where the data from the evaluations serve multiple purposes (Queens College, </w:t>
      </w:r>
      <w:r w:rsidR="00635108" w:rsidRPr="00816C6E">
        <w:rPr>
          <w:rFonts w:ascii="Times New Roman" w:hAnsi="Times New Roman" w:cs="Times New Roman"/>
          <w:sz w:val="24"/>
          <w:szCs w:val="24"/>
        </w:rPr>
        <w:t xml:space="preserve">see </w:t>
      </w:r>
      <w:r w:rsidR="005C2F3F" w:rsidRPr="00816C6E">
        <w:rPr>
          <w:rFonts w:ascii="Times New Roman" w:hAnsi="Times New Roman" w:cs="Times New Roman"/>
          <w:sz w:val="24"/>
          <w:szCs w:val="24"/>
        </w:rPr>
        <w:t>attached document).</w:t>
      </w:r>
      <w:r w:rsidR="001E08B6">
        <w:rPr>
          <w:rFonts w:ascii="Times New Roman" w:hAnsi="Times New Roman" w:cs="Times New Roman"/>
          <w:sz w:val="24"/>
          <w:szCs w:val="24"/>
        </w:rPr>
        <w:t xml:space="preserve"> </w:t>
      </w:r>
      <w:r w:rsidR="00816C6E" w:rsidRPr="00816C6E">
        <w:rPr>
          <w:rFonts w:ascii="Times New Roman" w:hAnsi="Times New Roman" w:cs="Times New Roman"/>
          <w:sz w:val="24"/>
          <w:szCs w:val="24"/>
        </w:rPr>
        <w:t xml:space="preserve">Baruch College uses the </w:t>
      </w:r>
      <w:hyperlink r:id="rId9" w:history="1">
        <w:r w:rsidR="001E08B6" w:rsidRPr="001E08B6">
          <w:rPr>
            <w:rStyle w:val="Hyperlink"/>
            <w:rFonts w:ascii="Times New Roman" w:hAnsi="Times New Roman" w:cs="Times New Roman"/>
            <w:sz w:val="24"/>
            <w:szCs w:val="24"/>
          </w:rPr>
          <w:t>SmartEvals</w:t>
        </w:r>
      </w:hyperlink>
      <w:r w:rsidR="001E08B6">
        <w:rPr>
          <w:rFonts w:ascii="Times New Roman" w:hAnsi="Times New Roman" w:cs="Times New Roman"/>
          <w:sz w:val="24"/>
          <w:szCs w:val="24"/>
        </w:rPr>
        <w:t xml:space="preserve"> </w:t>
      </w:r>
      <w:r w:rsidR="00816C6E" w:rsidRPr="00816C6E">
        <w:rPr>
          <w:rFonts w:ascii="Times New Roman" w:hAnsi="Times New Roman" w:cs="Times New Roman"/>
          <w:sz w:val="24"/>
          <w:szCs w:val="24"/>
        </w:rPr>
        <w:t xml:space="preserve">survey tool. </w:t>
      </w:r>
      <w:r w:rsidR="00816C6E" w:rsidRPr="002E5267">
        <w:rPr>
          <w:rFonts w:ascii="Times New Roman" w:hAnsi="Times New Roman" w:cs="Times New Roman"/>
          <w:sz w:val="24"/>
          <w:szCs w:val="24"/>
        </w:rPr>
        <w:t xml:space="preserve">Each survey presents the student with 18 quantitative multiple choice questions and one open ended free response question. The survey takes approximately five minutes to complete. Students should log into the course evaluation system </w:t>
      </w:r>
      <w:hyperlink r:id="rId10" w:history="1">
        <w:r w:rsidR="001E08B6" w:rsidRPr="001E08B6">
          <w:rPr>
            <w:rStyle w:val="Hyperlink"/>
            <w:rFonts w:ascii="Times New Roman" w:hAnsi="Times New Roman" w:cs="Times New Roman"/>
            <w:sz w:val="24"/>
            <w:szCs w:val="24"/>
          </w:rPr>
          <w:t>SmartEvals</w:t>
        </w:r>
      </w:hyperlink>
      <w:r w:rsidR="001E08B6">
        <w:rPr>
          <w:rFonts w:ascii="Times New Roman" w:hAnsi="Times New Roman" w:cs="Times New Roman"/>
          <w:sz w:val="24"/>
          <w:szCs w:val="24"/>
        </w:rPr>
        <w:t xml:space="preserve"> </w:t>
      </w:r>
      <w:r w:rsidR="00816C6E" w:rsidRPr="002E5267">
        <w:rPr>
          <w:rFonts w:ascii="Times New Roman" w:hAnsi="Times New Roman" w:cs="Times New Roman"/>
          <w:sz w:val="24"/>
          <w:szCs w:val="24"/>
        </w:rPr>
        <w:t>with a Baruch username and password</w:t>
      </w:r>
      <w:r w:rsidR="00816C6E">
        <w:rPr>
          <w:rFonts w:ascii="Times New Roman" w:hAnsi="Times New Roman" w:cs="Times New Roman"/>
          <w:sz w:val="24"/>
          <w:szCs w:val="24"/>
        </w:rPr>
        <w:t>.</w:t>
      </w:r>
    </w:p>
    <w:p w14:paraId="5F332B88" w14:textId="3A0054BA" w:rsidR="005C4301" w:rsidRPr="00816C6E" w:rsidRDefault="005C2F3F">
      <w:pPr>
        <w:rPr>
          <w:rFonts w:ascii="Times New Roman" w:hAnsi="Times New Roman" w:cs="Times New Roman"/>
          <w:sz w:val="24"/>
          <w:szCs w:val="24"/>
        </w:rPr>
      </w:pPr>
      <w:r w:rsidRPr="00816C6E">
        <w:rPr>
          <w:rFonts w:ascii="Times New Roman" w:hAnsi="Times New Roman" w:cs="Times New Roman"/>
          <w:sz w:val="24"/>
          <w:szCs w:val="24"/>
        </w:rPr>
        <w:t>The Rutgers system</w:t>
      </w:r>
      <w:r w:rsidR="00E71196" w:rsidRPr="00816C6E">
        <w:rPr>
          <w:rFonts w:ascii="Times New Roman" w:hAnsi="Times New Roman" w:cs="Times New Roman"/>
          <w:sz w:val="24"/>
          <w:szCs w:val="24"/>
        </w:rPr>
        <w:t>s consist of two surveys; Rutgers Faculty survey (FS) and The Student Instructional Ratings Survey (SIRS)</w:t>
      </w:r>
      <w:r w:rsidR="00635108" w:rsidRPr="00816C6E">
        <w:rPr>
          <w:rFonts w:ascii="Times New Roman" w:hAnsi="Times New Roman" w:cs="Times New Roman"/>
          <w:sz w:val="24"/>
          <w:szCs w:val="24"/>
        </w:rPr>
        <w:t>.  Rutgers FS survey is the primary collection tool</w:t>
      </w:r>
      <w:r w:rsidRPr="00816C6E">
        <w:rPr>
          <w:rFonts w:ascii="Times New Roman" w:hAnsi="Times New Roman" w:cs="Times New Roman"/>
          <w:sz w:val="24"/>
          <w:szCs w:val="24"/>
        </w:rPr>
        <w:t xml:space="preserve"> </w:t>
      </w:r>
      <w:r w:rsidR="00A232B1" w:rsidRPr="00816C6E">
        <w:rPr>
          <w:rFonts w:ascii="Times New Roman" w:hAnsi="Times New Roman" w:cs="Times New Roman"/>
          <w:sz w:val="24"/>
          <w:szCs w:val="24"/>
        </w:rPr>
        <w:t>for faculty in areas of scholarly, creative, research and service activities.  This is a web-enabled process of data collection</w:t>
      </w:r>
      <w:r w:rsidR="00216FF0" w:rsidRPr="00816C6E">
        <w:rPr>
          <w:rFonts w:ascii="Times New Roman" w:hAnsi="Times New Roman" w:cs="Times New Roman"/>
          <w:sz w:val="24"/>
          <w:szCs w:val="24"/>
        </w:rPr>
        <w:t xml:space="preserve"> allowing secure access to faculty with the ability to manipulate data.  Faculty are able </w:t>
      </w:r>
      <w:r w:rsidR="00270249" w:rsidRPr="00816C6E">
        <w:rPr>
          <w:rFonts w:ascii="Times New Roman" w:hAnsi="Times New Roman" w:cs="Times New Roman"/>
          <w:sz w:val="24"/>
          <w:szCs w:val="24"/>
        </w:rPr>
        <w:t>to retrieve data within the system for other reporting tools like reappointments and promotions.  This system can also be integrated with the Rutgers Student Instructional Ratings Survey (SIRS)</w:t>
      </w:r>
      <w:r w:rsidR="005C4301" w:rsidRPr="00816C6E">
        <w:rPr>
          <w:rFonts w:ascii="Times New Roman" w:hAnsi="Times New Roman" w:cs="Times New Roman"/>
          <w:sz w:val="24"/>
          <w:szCs w:val="24"/>
        </w:rPr>
        <w:t>.  The SIRS system is University wide for students</w:t>
      </w:r>
      <w:r w:rsidR="00F626C7" w:rsidRPr="00816C6E">
        <w:rPr>
          <w:rFonts w:ascii="Times New Roman" w:hAnsi="Times New Roman" w:cs="Times New Roman"/>
          <w:sz w:val="24"/>
          <w:szCs w:val="24"/>
        </w:rPr>
        <w:t>’</w:t>
      </w:r>
      <w:r w:rsidR="005C4301" w:rsidRPr="00816C6E">
        <w:rPr>
          <w:rFonts w:ascii="Times New Roman" w:hAnsi="Times New Roman" w:cs="Times New Roman"/>
          <w:sz w:val="24"/>
          <w:szCs w:val="24"/>
        </w:rPr>
        <w:t xml:space="preserve"> comments on the classroom experience</w:t>
      </w:r>
      <w:r w:rsidR="00E32F9B" w:rsidRPr="00816C6E">
        <w:rPr>
          <w:rFonts w:ascii="Times New Roman" w:hAnsi="Times New Roman" w:cs="Times New Roman"/>
          <w:sz w:val="24"/>
          <w:szCs w:val="24"/>
        </w:rPr>
        <w:t xml:space="preserve"> using the survey </w:t>
      </w:r>
      <w:r w:rsidR="00816C6E" w:rsidRPr="00816C6E">
        <w:rPr>
          <w:rFonts w:ascii="Times New Roman" w:hAnsi="Times New Roman" w:cs="Times New Roman"/>
          <w:sz w:val="24"/>
          <w:szCs w:val="24"/>
        </w:rPr>
        <w:t>tool</w:t>
      </w:r>
      <w:r w:rsidR="0089743F">
        <w:rPr>
          <w:rFonts w:ascii="Times New Roman" w:hAnsi="Times New Roman" w:cs="Times New Roman"/>
          <w:sz w:val="24"/>
          <w:szCs w:val="24"/>
        </w:rPr>
        <w:t xml:space="preserve"> </w:t>
      </w:r>
      <w:hyperlink r:id="rId11" w:history="1">
        <w:r w:rsidR="0089743F" w:rsidRPr="0089743F">
          <w:rPr>
            <w:rStyle w:val="Hyperlink"/>
            <w:rFonts w:ascii="Times New Roman" w:hAnsi="Times New Roman" w:cs="Times New Roman"/>
            <w:sz w:val="24"/>
            <w:szCs w:val="24"/>
          </w:rPr>
          <w:t>eXploranceBlue</w:t>
        </w:r>
      </w:hyperlink>
      <w:r w:rsidR="005C4301" w:rsidRPr="00816C6E">
        <w:rPr>
          <w:rFonts w:ascii="Times New Roman" w:hAnsi="Times New Roman" w:cs="Times New Roman"/>
          <w:sz w:val="24"/>
          <w:szCs w:val="24"/>
        </w:rPr>
        <w:t xml:space="preserve">. This data is used by faculty, </w:t>
      </w:r>
      <w:r w:rsidR="00F626C7" w:rsidRPr="00816C6E">
        <w:rPr>
          <w:rFonts w:ascii="Times New Roman" w:hAnsi="Times New Roman" w:cs="Times New Roman"/>
          <w:sz w:val="24"/>
          <w:szCs w:val="24"/>
        </w:rPr>
        <w:t>departments, schools and the University for assessment and teacher improvement.</w:t>
      </w:r>
      <w:r w:rsidR="00816C6E" w:rsidRPr="00816C6E">
        <w:rPr>
          <w:rFonts w:ascii="Times New Roman" w:hAnsi="Times New Roman" w:cs="Times New Roman"/>
          <w:sz w:val="24"/>
          <w:szCs w:val="24"/>
        </w:rPr>
        <w:t xml:space="preserve"> The advantages of </w:t>
      </w:r>
      <w:hyperlink r:id="rId12" w:history="1">
        <w:r w:rsidR="001E08B6" w:rsidRPr="0089743F">
          <w:rPr>
            <w:rStyle w:val="Hyperlink"/>
            <w:rFonts w:ascii="Times New Roman" w:hAnsi="Times New Roman" w:cs="Times New Roman"/>
            <w:sz w:val="24"/>
            <w:szCs w:val="24"/>
          </w:rPr>
          <w:t>eXploranceBlue</w:t>
        </w:r>
      </w:hyperlink>
      <w:r w:rsidR="001E08B6">
        <w:rPr>
          <w:rFonts w:ascii="Times New Roman" w:hAnsi="Times New Roman" w:cs="Times New Roman"/>
          <w:sz w:val="24"/>
          <w:szCs w:val="24"/>
        </w:rPr>
        <w:t xml:space="preserve"> </w:t>
      </w:r>
      <w:r w:rsidR="00816C6E" w:rsidRPr="00816C6E">
        <w:rPr>
          <w:rFonts w:ascii="Times New Roman" w:hAnsi="Times New Roman" w:cs="Times New Roman"/>
          <w:sz w:val="24"/>
          <w:szCs w:val="24"/>
        </w:rPr>
        <w:t xml:space="preserve">for students include an improved ease of completing surveys on mobile </w:t>
      </w:r>
      <w:r w:rsidR="0089743F" w:rsidRPr="00816C6E">
        <w:rPr>
          <w:rFonts w:ascii="Times New Roman" w:hAnsi="Times New Roman" w:cs="Times New Roman"/>
          <w:sz w:val="24"/>
          <w:szCs w:val="24"/>
        </w:rPr>
        <w:t>devices, the</w:t>
      </w:r>
      <w:r w:rsidR="00816C6E" w:rsidRPr="00816C6E">
        <w:rPr>
          <w:rFonts w:ascii="Times New Roman" w:hAnsi="Times New Roman" w:cs="Times New Roman"/>
          <w:sz w:val="24"/>
          <w:szCs w:val="24"/>
        </w:rPr>
        <w:t xml:space="preserve"> use of email reminders for survey completion and survey integration into L</w:t>
      </w:r>
      <w:r w:rsidR="00772633">
        <w:rPr>
          <w:rFonts w:ascii="Times New Roman" w:hAnsi="Times New Roman" w:cs="Times New Roman"/>
          <w:sz w:val="24"/>
          <w:szCs w:val="24"/>
        </w:rPr>
        <w:t xml:space="preserve">earning </w:t>
      </w:r>
      <w:r w:rsidR="00816C6E" w:rsidRPr="00816C6E">
        <w:rPr>
          <w:rFonts w:ascii="Times New Roman" w:hAnsi="Times New Roman" w:cs="Times New Roman"/>
          <w:sz w:val="24"/>
          <w:szCs w:val="24"/>
        </w:rPr>
        <w:t>M</w:t>
      </w:r>
      <w:r w:rsidR="00772633">
        <w:rPr>
          <w:rFonts w:ascii="Times New Roman" w:hAnsi="Times New Roman" w:cs="Times New Roman"/>
          <w:sz w:val="24"/>
          <w:szCs w:val="24"/>
        </w:rPr>
        <w:t xml:space="preserve">anagement </w:t>
      </w:r>
      <w:r w:rsidR="00816C6E" w:rsidRPr="00816C6E">
        <w:rPr>
          <w:rFonts w:ascii="Times New Roman" w:hAnsi="Times New Roman" w:cs="Times New Roman"/>
          <w:sz w:val="24"/>
          <w:szCs w:val="24"/>
        </w:rPr>
        <w:t>S</w:t>
      </w:r>
      <w:r w:rsidR="00772633">
        <w:rPr>
          <w:rFonts w:ascii="Times New Roman" w:hAnsi="Times New Roman" w:cs="Times New Roman"/>
          <w:sz w:val="24"/>
          <w:szCs w:val="24"/>
        </w:rPr>
        <w:t>ystem</w:t>
      </w:r>
      <w:r w:rsidR="00816C6E" w:rsidRPr="00816C6E">
        <w:rPr>
          <w:rFonts w:ascii="Times New Roman" w:hAnsi="Times New Roman" w:cs="Times New Roman"/>
          <w:sz w:val="24"/>
          <w:szCs w:val="24"/>
        </w:rPr>
        <w:t xml:space="preserve"> such as Sakai, Canvas, and Blackboard. Rutgers previously tried another </w:t>
      </w:r>
      <w:r w:rsidR="00816C6E" w:rsidRPr="002E5267">
        <w:rPr>
          <w:rFonts w:ascii="Times New Roman" w:hAnsi="Times New Roman" w:cs="Times New Roman"/>
          <w:sz w:val="24"/>
          <w:szCs w:val="24"/>
        </w:rPr>
        <w:t xml:space="preserve">survey tool, </w:t>
      </w:r>
      <w:hyperlink r:id="rId13" w:history="1">
        <w:r w:rsidR="001E08B6" w:rsidRPr="001E08B6">
          <w:rPr>
            <w:rStyle w:val="Hyperlink"/>
            <w:rFonts w:ascii="Times New Roman" w:hAnsi="Times New Roman" w:cs="Times New Roman"/>
            <w:sz w:val="24"/>
            <w:szCs w:val="24"/>
          </w:rPr>
          <w:t>EvaluationKit</w:t>
        </w:r>
      </w:hyperlink>
      <w:r w:rsidR="00816C6E" w:rsidRPr="00816C6E">
        <w:rPr>
          <w:rFonts w:ascii="Times New Roman" w:hAnsi="Times New Roman" w:cs="Times New Roman"/>
          <w:sz w:val="24"/>
          <w:szCs w:val="24"/>
        </w:rPr>
        <w:t xml:space="preserve"> (also used by The College of New Jersey)</w:t>
      </w:r>
      <w:r w:rsidR="001E08B6">
        <w:rPr>
          <w:rFonts w:ascii="Times New Roman" w:hAnsi="Times New Roman" w:cs="Times New Roman"/>
          <w:sz w:val="24"/>
          <w:szCs w:val="24"/>
        </w:rPr>
        <w:t xml:space="preserve"> for a pilot test</w:t>
      </w:r>
      <w:r w:rsidR="00816C6E" w:rsidRPr="002E5267">
        <w:rPr>
          <w:rFonts w:ascii="Times New Roman" w:hAnsi="Times New Roman" w:cs="Times New Roman"/>
          <w:sz w:val="24"/>
          <w:szCs w:val="24"/>
        </w:rPr>
        <w:t xml:space="preserve">. </w:t>
      </w:r>
      <w:r w:rsidR="00772633">
        <w:rPr>
          <w:rFonts w:ascii="Times New Roman" w:hAnsi="Times New Roman" w:cs="Times New Roman"/>
          <w:sz w:val="24"/>
          <w:szCs w:val="24"/>
        </w:rPr>
        <w:t xml:space="preserve">However, Rutgers finally selected </w:t>
      </w:r>
      <w:hyperlink r:id="rId14" w:history="1">
        <w:r w:rsidR="00C5098D" w:rsidRPr="0089743F">
          <w:rPr>
            <w:rStyle w:val="Hyperlink"/>
            <w:rFonts w:ascii="Times New Roman" w:hAnsi="Times New Roman" w:cs="Times New Roman"/>
            <w:sz w:val="24"/>
            <w:szCs w:val="24"/>
          </w:rPr>
          <w:t>eXploranceBlue</w:t>
        </w:r>
      </w:hyperlink>
      <w:r w:rsidR="00C5098D">
        <w:rPr>
          <w:rFonts w:ascii="Times New Roman" w:hAnsi="Times New Roman" w:cs="Times New Roman"/>
          <w:sz w:val="24"/>
          <w:szCs w:val="24"/>
        </w:rPr>
        <w:t xml:space="preserve"> </w:t>
      </w:r>
      <w:r w:rsidR="00772633">
        <w:rPr>
          <w:rFonts w:ascii="Times New Roman" w:hAnsi="Times New Roman" w:cs="Times New Roman"/>
          <w:sz w:val="24"/>
          <w:szCs w:val="24"/>
        </w:rPr>
        <w:t xml:space="preserve">because </w:t>
      </w:r>
      <w:hyperlink r:id="rId15" w:history="1">
        <w:r w:rsidR="00C5098D" w:rsidRPr="000D3F2E">
          <w:rPr>
            <w:rStyle w:val="Hyperlink"/>
            <w:rFonts w:ascii="Times New Roman" w:hAnsi="Times New Roman" w:cs="Times New Roman"/>
            <w:sz w:val="24"/>
            <w:szCs w:val="24"/>
          </w:rPr>
          <w:t>EvaluationKit</w:t>
        </w:r>
      </w:hyperlink>
      <w:r w:rsidR="00C5098D" w:rsidRPr="000D3F2E">
        <w:rPr>
          <w:rFonts w:ascii="Times New Roman" w:hAnsi="Times New Roman" w:cs="Times New Roman"/>
          <w:sz w:val="24"/>
          <w:szCs w:val="24"/>
        </w:rPr>
        <w:t xml:space="preserve"> </w:t>
      </w:r>
      <w:r w:rsidR="001E08B6">
        <w:rPr>
          <w:rFonts w:ascii="Times New Roman" w:hAnsi="Times New Roman" w:cs="Times New Roman"/>
          <w:sz w:val="24"/>
          <w:szCs w:val="24"/>
        </w:rPr>
        <w:t>does not support Sakai (</w:t>
      </w:r>
      <w:r w:rsidR="00816C6E" w:rsidRPr="002E5267">
        <w:rPr>
          <w:rFonts w:ascii="Times New Roman" w:hAnsi="Times New Roman" w:cs="Times New Roman"/>
          <w:sz w:val="24"/>
          <w:szCs w:val="24"/>
        </w:rPr>
        <w:t xml:space="preserve">only </w:t>
      </w:r>
      <w:r w:rsidR="00772633">
        <w:rPr>
          <w:rFonts w:ascii="Times New Roman" w:hAnsi="Times New Roman" w:cs="Times New Roman"/>
          <w:sz w:val="24"/>
          <w:szCs w:val="24"/>
        </w:rPr>
        <w:t>supported Canvas and Blackboard)</w:t>
      </w:r>
      <w:r w:rsidR="00816C6E" w:rsidRPr="002E5267">
        <w:rPr>
          <w:rFonts w:ascii="Times New Roman" w:hAnsi="Times New Roman" w:cs="Times New Roman"/>
          <w:sz w:val="24"/>
          <w:szCs w:val="24"/>
        </w:rPr>
        <w:t>.</w:t>
      </w:r>
    </w:p>
    <w:p w14:paraId="4919E03D" w14:textId="01542B94" w:rsidR="005D59F6" w:rsidRPr="00816C6E" w:rsidRDefault="0098683C">
      <w:pPr>
        <w:rPr>
          <w:rFonts w:ascii="Times New Roman" w:hAnsi="Times New Roman" w:cs="Times New Roman"/>
          <w:sz w:val="24"/>
          <w:szCs w:val="24"/>
        </w:rPr>
      </w:pPr>
      <w:r w:rsidRPr="00816C6E">
        <w:rPr>
          <w:rFonts w:ascii="Times New Roman" w:hAnsi="Times New Roman" w:cs="Times New Roman"/>
          <w:sz w:val="24"/>
          <w:szCs w:val="24"/>
        </w:rPr>
        <w:t>The Thomas Edison State University</w:t>
      </w:r>
      <w:r w:rsidR="001E08B6">
        <w:rPr>
          <w:rFonts w:ascii="Times New Roman" w:hAnsi="Times New Roman" w:cs="Times New Roman"/>
          <w:sz w:val="24"/>
          <w:szCs w:val="24"/>
        </w:rPr>
        <w:t xml:space="preserve"> uses MyCoursEval to host course evaluation survey. </w:t>
      </w:r>
      <w:r w:rsidR="00A60DBD">
        <w:rPr>
          <w:rFonts w:ascii="Times New Roman" w:hAnsi="Times New Roman" w:cs="Times New Roman"/>
          <w:sz w:val="24"/>
          <w:szCs w:val="24"/>
        </w:rPr>
        <w:t>The Thomas Edison sample attached, cons</w:t>
      </w:r>
      <w:r w:rsidR="001E08B6">
        <w:rPr>
          <w:rFonts w:ascii="Times New Roman" w:hAnsi="Times New Roman" w:cs="Times New Roman"/>
          <w:sz w:val="24"/>
          <w:szCs w:val="24"/>
        </w:rPr>
        <w:t>ists of a</w:t>
      </w:r>
      <w:r w:rsidR="00CA5A07" w:rsidRPr="00816C6E">
        <w:rPr>
          <w:rFonts w:ascii="Times New Roman" w:hAnsi="Times New Roman" w:cs="Times New Roman"/>
          <w:sz w:val="24"/>
          <w:szCs w:val="24"/>
        </w:rPr>
        <w:t xml:space="preserve"> 2</w:t>
      </w:r>
      <w:r w:rsidR="001E08B6">
        <w:rPr>
          <w:rFonts w:ascii="Times New Roman" w:hAnsi="Times New Roman" w:cs="Times New Roman"/>
          <w:sz w:val="24"/>
          <w:szCs w:val="24"/>
        </w:rPr>
        <w:t>3-</w:t>
      </w:r>
      <w:r w:rsidR="00CA5A07" w:rsidRPr="00816C6E">
        <w:rPr>
          <w:rFonts w:ascii="Times New Roman" w:hAnsi="Times New Roman" w:cs="Times New Roman"/>
          <w:sz w:val="24"/>
          <w:szCs w:val="24"/>
        </w:rPr>
        <w:t>question survey that is distributed at the end of 10 or 12</w:t>
      </w:r>
      <w:r w:rsidR="001E08B6">
        <w:rPr>
          <w:rFonts w:ascii="Times New Roman" w:hAnsi="Times New Roman" w:cs="Times New Roman"/>
          <w:sz w:val="24"/>
          <w:szCs w:val="24"/>
        </w:rPr>
        <w:t>-</w:t>
      </w:r>
      <w:r w:rsidR="00CA5A07" w:rsidRPr="00816C6E">
        <w:rPr>
          <w:rFonts w:ascii="Times New Roman" w:hAnsi="Times New Roman" w:cs="Times New Roman"/>
          <w:sz w:val="24"/>
          <w:szCs w:val="24"/>
        </w:rPr>
        <w:t xml:space="preserve">week courses. Faculty are aware of the responses even if minimal returns are received.  This is a five to </w:t>
      </w:r>
      <w:r w:rsidR="00307B14" w:rsidRPr="00816C6E">
        <w:rPr>
          <w:rFonts w:ascii="Times New Roman" w:hAnsi="Times New Roman" w:cs="Times New Roman"/>
          <w:sz w:val="24"/>
          <w:szCs w:val="24"/>
        </w:rPr>
        <w:t>ten-minute</w:t>
      </w:r>
      <w:r w:rsidR="00CA5A07" w:rsidRPr="00816C6E">
        <w:rPr>
          <w:rFonts w:ascii="Times New Roman" w:hAnsi="Times New Roman" w:cs="Times New Roman"/>
          <w:sz w:val="24"/>
          <w:szCs w:val="24"/>
        </w:rPr>
        <w:t xml:space="preserve"> </w:t>
      </w:r>
      <w:r w:rsidR="003B02AD" w:rsidRPr="00816C6E">
        <w:rPr>
          <w:rFonts w:ascii="Times New Roman" w:hAnsi="Times New Roman" w:cs="Times New Roman"/>
          <w:sz w:val="24"/>
          <w:szCs w:val="24"/>
        </w:rPr>
        <w:t>survey.</w:t>
      </w:r>
      <w:r w:rsidR="00A60DBD">
        <w:rPr>
          <w:rFonts w:ascii="Times New Roman" w:hAnsi="Times New Roman" w:cs="Times New Roman"/>
          <w:sz w:val="24"/>
          <w:szCs w:val="24"/>
        </w:rPr>
        <w:t xml:space="preserve">  An actual website for MyCoursEval could not be located, only links from other universities.</w:t>
      </w:r>
    </w:p>
    <w:p w14:paraId="00BC6A37" w14:textId="77777777" w:rsidR="00307B14" w:rsidRPr="00816C6E" w:rsidRDefault="00307B14" w:rsidP="0098683C">
      <w:pPr>
        <w:rPr>
          <w:rFonts w:ascii="Times New Roman" w:hAnsi="Times New Roman" w:cs="Times New Roman"/>
          <w:sz w:val="24"/>
          <w:szCs w:val="24"/>
        </w:rPr>
      </w:pPr>
      <w:r w:rsidRPr="00816C6E">
        <w:rPr>
          <w:rFonts w:ascii="Times New Roman" w:hAnsi="Times New Roman" w:cs="Times New Roman"/>
          <w:sz w:val="24"/>
          <w:szCs w:val="24"/>
        </w:rPr>
        <w:t xml:space="preserve">Additional information regarding </w:t>
      </w:r>
      <w:r w:rsidR="00B171AA" w:rsidRPr="00816C6E">
        <w:rPr>
          <w:rFonts w:ascii="Times New Roman" w:hAnsi="Times New Roman" w:cs="Times New Roman"/>
          <w:sz w:val="24"/>
          <w:szCs w:val="24"/>
        </w:rPr>
        <w:t>these systems are attached with links for further investigation</w:t>
      </w:r>
    </w:p>
    <w:p w14:paraId="57438297" w14:textId="77777777" w:rsidR="00A62119" w:rsidRPr="00816C6E" w:rsidRDefault="00A62119" w:rsidP="0098683C">
      <w:pPr>
        <w:rPr>
          <w:rFonts w:ascii="Times New Roman" w:hAnsi="Times New Roman" w:cs="Times New Roman"/>
          <w:sz w:val="24"/>
          <w:szCs w:val="24"/>
        </w:rPr>
      </w:pPr>
      <w:r w:rsidRPr="00816C6E">
        <w:rPr>
          <w:rFonts w:ascii="Times New Roman" w:hAnsi="Times New Roman" w:cs="Times New Roman"/>
          <w:sz w:val="24"/>
          <w:szCs w:val="24"/>
        </w:rPr>
        <w:lastRenderedPageBreak/>
        <w:t xml:space="preserve">In addition to the above summary, below are additional points the committee deems relevant </w:t>
      </w:r>
      <w:r w:rsidR="00307B14" w:rsidRPr="00816C6E">
        <w:rPr>
          <w:rFonts w:ascii="Times New Roman" w:hAnsi="Times New Roman" w:cs="Times New Roman"/>
          <w:sz w:val="24"/>
          <w:szCs w:val="24"/>
        </w:rPr>
        <w:t>before moving forward in selecting a new survey system</w:t>
      </w:r>
    </w:p>
    <w:p w14:paraId="53F5C70D" w14:textId="77777777" w:rsidR="00A62119" w:rsidRPr="002E5267" w:rsidRDefault="00A62119" w:rsidP="00A62119">
      <w:pPr>
        <w:pStyle w:val="paragraph"/>
        <w:spacing w:before="0" w:beforeAutospacing="0" w:after="0" w:afterAutospacing="0"/>
        <w:textAlignment w:val="baseline"/>
      </w:pPr>
      <w:r w:rsidRPr="002E5267">
        <w:rPr>
          <w:rStyle w:val="eop"/>
        </w:rPr>
        <w:t> </w:t>
      </w:r>
    </w:p>
    <w:p w14:paraId="16E22E1E" w14:textId="77777777" w:rsidR="00A62119" w:rsidRPr="00816C6E" w:rsidRDefault="00A62119" w:rsidP="00A62119">
      <w:pPr>
        <w:pStyle w:val="paragraph"/>
        <w:spacing w:before="0" w:beforeAutospacing="0" w:after="0" w:afterAutospacing="0"/>
        <w:ind w:left="360"/>
        <w:textAlignment w:val="baseline"/>
      </w:pPr>
      <w:r w:rsidRPr="00816C6E">
        <w:rPr>
          <w:rStyle w:val="normaltextrun"/>
          <w:b/>
          <w:bCs/>
        </w:rPr>
        <w:t>Issues to determine</w:t>
      </w:r>
      <w:r w:rsidRPr="00816C6E">
        <w:rPr>
          <w:rStyle w:val="eop"/>
        </w:rPr>
        <w:t> </w:t>
      </w:r>
    </w:p>
    <w:p w14:paraId="7E0FFA0E" w14:textId="77777777" w:rsidR="00A62119" w:rsidRPr="00816C6E" w:rsidRDefault="00A62119" w:rsidP="00A62119">
      <w:pPr>
        <w:pStyle w:val="paragraph"/>
        <w:numPr>
          <w:ilvl w:val="0"/>
          <w:numId w:val="1"/>
        </w:numPr>
        <w:spacing w:before="0" w:beforeAutospacing="0" w:after="0" w:afterAutospacing="0"/>
        <w:ind w:left="360" w:firstLine="0"/>
        <w:textAlignment w:val="baseline"/>
      </w:pPr>
      <w:r w:rsidRPr="00816C6E">
        <w:rPr>
          <w:rStyle w:val="normaltextrun"/>
        </w:rPr>
        <w:t>Mechanism or process that will increase student engagement in the evaluation process</w:t>
      </w:r>
      <w:r w:rsidRPr="00816C6E">
        <w:rPr>
          <w:rStyle w:val="eop"/>
        </w:rPr>
        <w:t> </w:t>
      </w:r>
    </w:p>
    <w:p w14:paraId="45F8DE07" w14:textId="77777777" w:rsidR="00A62119" w:rsidRPr="00816C6E" w:rsidRDefault="00A62119" w:rsidP="00A62119">
      <w:pPr>
        <w:pStyle w:val="paragraph"/>
        <w:numPr>
          <w:ilvl w:val="0"/>
          <w:numId w:val="2"/>
        </w:numPr>
        <w:spacing w:before="0" w:beforeAutospacing="0" w:after="0" w:afterAutospacing="0"/>
        <w:ind w:left="1080" w:firstLine="0"/>
        <w:textAlignment w:val="baseline"/>
      </w:pPr>
      <w:r w:rsidRPr="00816C6E">
        <w:rPr>
          <w:rStyle w:val="normaltextrun"/>
        </w:rPr>
        <w:t>Length</w:t>
      </w:r>
      <w:r w:rsidRPr="00816C6E">
        <w:rPr>
          <w:rStyle w:val="eop"/>
        </w:rPr>
        <w:t> </w:t>
      </w:r>
    </w:p>
    <w:p w14:paraId="776A7E98" w14:textId="77777777" w:rsidR="00A62119" w:rsidRPr="00816C6E" w:rsidRDefault="00A62119" w:rsidP="00A62119">
      <w:pPr>
        <w:pStyle w:val="paragraph"/>
        <w:numPr>
          <w:ilvl w:val="0"/>
          <w:numId w:val="3"/>
        </w:numPr>
        <w:spacing w:before="0" w:beforeAutospacing="0" w:after="0" w:afterAutospacing="0"/>
        <w:ind w:left="1080" w:firstLine="0"/>
        <w:textAlignment w:val="baseline"/>
      </w:pPr>
      <w:r w:rsidRPr="00816C6E">
        <w:rPr>
          <w:rStyle w:val="normaltextrun"/>
        </w:rPr>
        <w:t>Delivery</w:t>
      </w:r>
      <w:r w:rsidRPr="00816C6E">
        <w:rPr>
          <w:rStyle w:val="eop"/>
        </w:rPr>
        <w:t> </w:t>
      </w:r>
    </w:p>
    <w:p w14:paraId="4B877512" w14:textId="77777777" w:rsidR="00A62119" w:rsidRPr="00816C6E" w:rsidRDefault="00A62119" w:rsidP="00A62119">
      <w:pPr>
        <w:pStyle w:val="paragraph"/>
        <w:numPr>
          <w:ilvl w:val="0"/>
          <w:numId w:val="4"/>
        </w:numPr>
        <w:spacing w:before="0" w:beforeAutospacing="0" w:after="0" w:afterAutospacing="0"/>
        <w:ind w:left="1800" w:firstLine="0"/>
        <w:textAlignment w:val="baseline"/>
      </w:pPr>
      <w:r w:rsidRPr="00816C6E">
        <w:rPr>
          <w:rStyle w:val="normaltextrun"/>
        </w:rPr>
        <w:t>Email</w:t>
      </w:r>
      <w:r w:rsidRPr="00816C6E">
        <w:rPr>
          <w:rStyle w:val="eop"/>
        </w:rPr>
        <w:t> </w:t>
      </w:r>
    </w:p>
    <w:p w14:paraId="26A30417" w14:textId="77777777" w:rsidR="00A62119" w:rsidRPr="00816C6E" w:rsidRDefault="00A62119" w:rsidP="00A62119">
      <w:pPr>
        <w:pStyle w:val="paragraph"/>
        <w:numPr>
          <w:ilvl w:val="0"/>
          <w:numId w:val="4"/>
        </w:numPr>
        <w:spacing w:before="0" w:beforeAutospacing="0" w:after="0" w:afterAutospacing="0"/>
        <w:ind w:left="1800" w:firstLine="0"/>
        <w:textAlignment w:val="baseline"/>
      </w:pPr>
      <w:r w:rsidRPr="00816C6E">
        <w:rPr>
          <w:rStyle w:val="normaltextrun"/>
        </w:rPr>
        <w:t>Gothic net</w:t>
      </w:r>
      <w:r w:rsidRPr="00816C6E">
        <w:rPr>
          <w:rStyle w:val="eop"/>
        </w:rPr>
        <w:t> </w:t>
      </w:r>
    </w:p>
    <w:p w14:paraId="56E0A3F2" w14:textId="77777777" w:rsidR="00A62119" w:rsidRPr="00816C6E" w:rsidRDefault="00A62119" w:rsidP="00A62119">
      <w:pPr>
        <w:pStyle w:val="paragraph"/>
        <w:numPr>
          <w:ilvl w:val="0"/>
          <w:numId w:val="4"/>
        </w:numPr>
        <w:spacing w:before="0" w:beforeAutospacing="0" w:after="0" w:afterAutospacing="0"/>
        <w:ind w:left="1800" w:firstLine="0"/>
        <w:textAlignment w:val="baseline"/>
      </w:pPr>
      <w:r w:rsidRPr="00816C6E">
        <w:rPr>
          <w:rStyle w:val="normaltextrun"/>
        </w:rPr>
        <w:t>Listserv</w:t>
      </w:r>
      <w:r w:rsidRPr="00816C6E">
        <w:rPr>
          <w:rStyle w:val="eop"/>
        </w:rPr>
        <w:t> </w:t>
      </w:r>
    </w:p>
    <w:p w14:paraId="02FE6099" w14:textId="77777777" w:rsidR="00A62119" w:rsidRPr="00816C6E" w:rsidRDefault="00A62119" w:rsidP="00A62119">
      <w:pPr>
        <w:pStyle w:val="paragraph"/>
        <w:numPr>
          <w:ilvl w:val="0"/>
          <w:numId w:val="4"/>
        </w:numPr>
        <w:spacing w:before="0" w:beforeAutospacing="0" w:after="0" w:afterAutospacing="0"/>
        <w:ind w:left="1800" w:firstLine="0"/>
        <w:textAlignment w:val="baseline"/>
      </w:pPr>
      <w:r w:rsidRPr="00816C6E">
        <w:rPr>
          <w:rStyle w:val="normaltextrun"/>
        </w:rPr>
        <w:t>Testing</w:t>
      </w:r>
      <w:r w:rsidRPr="00816C6E">
        <w:rPr>
          <w:rStyle w:val="eop"/>
        </w:rPr>
        <w:t> </w:t>
      </w:r>
    </w:p>
    <w:p w14:paraId="73CC6D59" w14:textId="77777777" w:rsidR="00A62119" w:rsidRPr="00A62119" w:rsidRDefault="00A62119" w:rsidP="00A62119">
      <w:pPr>
        <w:pStyle w:val="paragraph"/>
        <w:numPr>
          <w:ilvl w:val="0"/>
          <w:numId w:val="5"/>
        </w:numPr>
        <w:spacing w:before="0" w:beforeAutospacing="0" w:after="0" w:afterAutospacing="0"/>
        <w:ind w:left="1800" w:firstLine="0"/>
        <w:textAlignment w:val="baseline"/>
      </w:pPr>
      <w:r w:rsidRPr="00A62119">
        <w:rPr>
          <w:rStyle w:val="normaltextrun"/>
        </w:rPr>
        <w:t>… all means of communication (e.g., mobile-friendly)</w:t>
      </w:r>
      <w:r w:rsidRPr="00A62119">
        <w:rPr>
          <w:rStyle w:val="eop"/>
        </w:rPr>
        <w:t> </w:t>
      </w:r>
    </w:p>
    <w:p w14:paraId="048BF024" w14:textId="77777777" w:rsidR="00A62119" w:rsidRPr="00A62119" w:rsidRDefault="00A62119" w:rsidP="00A62119">
      <w:pPr>
        <w:pStyle w:val="paragraph"/>
        <w:numPr>
          <w:ilvl w:val="0"/>
          <w:numId w:val="6"/>
        </w:numPr>
        <w:spacing w:before="0" w:beforeAutospacing="0" w:after="0" w:afterAutospacing="0"/>
        <w:ind w:left="1080" w:firstLine="0"/>
        <w:textAlignment w:val="baseline"/>
      </w:pPr>
      <w:r w:rsidRPr="00A62119">
        <w:rPr>
          <w:rStyle w:val="normaltextrun"/>
        </w:rPr>
        <w:t>Incentives</w:t>
      </w:r>
      <w:r w:rsidRPr="00A62119">
        <w:rPr>
          <w:rStyle w:val="eop"/>
        </w:rPr>
        <w:t> </w:t>
      </w:r>
    </w:p>
    <w:p w14:paraId="0788426A" w14:textId="77777777" w:rsidR="00A62119" w:rsidRPr="00A62119" w:rsidRDefault="00A62119" w:rsidP="00A62119">
      <w:pPr>
        <w:pStyle w:val="paragraph"/>
        <w:numPr>
          <w:ilvl w:val="0"/>
          <w:numId w:val="7"/>
        </w:numPr>
        <w:spacing w:before="0" w:beforeAutospacing="0" w:after="0" w:afterAutospacing="0"/>
        <w:ind w:left="360" w:firstLine="0"/>
        <w:textAlignment w:val="baseline"/>
      </w:pPr>
      <w:r w:rsidRPr="00A62119">
        <w:rPr>
          <w:rStyle w:val="normaltextrun"/>
        </w:rPr>
        <w:t>Process to assure faculty engagement in assuring evaluation properly reflects learning outcomes</w:t>
      </w:r>
      <w:r w:rsidRPr="00A62119">
        <w:rPr>
          <w:rStyle w:val="eop"/>
        </w:rPr>
        <w:t> </w:t>
      </w:r>
    </w:p>
    <w:p w14:paraId="11688BDE" w14:textId="77777777" w:rsidR="00A62119" w:rsidRPr="00A62119" w:rsidRDefault="00A62119" w:rsidP="00A62119">
      <w:pPr>
        <w:pStyle w:val="paragraph"/>
        <w:numPr>
          <w:ilvl w:val="0"/>
          <w:numId w:val="7"/>
        </w:numPr>
        <w:spacing w:before="0" w:beforeAutospacing="0" w:after="0" w:afterAutospacing="0"/>
        <w:ind w:left="360" w:firstLine="0"/>
        <w:textAlignment w:val="baseline"/>
      </w:pPr>
      <w:r w:rsidRPr="00A62119">
        <w:rPr>
          <w:rStyle w:val="normaltextrun"/>
        </w:rPr>
        <w:t>Process that would also allow evaluation of program outcomes (may be program specific)</w:t>
      </w:r>
      <w:r w:rsidRPr="00A62119">
        <w:rPr>
          <w:rStyle w:val="eop"/>
        </w:rPr>
        <w:t> </w:t>
      </w:r>
    </w:p>
    <w:p w14:paraId="72CA6F54" w14:textId="77777777" w:rsidR="00A62119" w:rsidRPr="00A62119" w:rsidRDefault="00A62119" w:rsidP="00A62119">
      <w:pPr>
        <w:pStyle w:val="paragraph"/>
        <w:numPr>
          <w:ilvl w:val="0"/>
          <w:numId w:val="7"/>
        </w:numPr>
        <w:spacing w:before="0" w:beforeAutospacing="0" w:after="0" w:afterAutospacing="0"/>
        <w:ind w:left="360" w:firstLine="0"/>
        <w:textAlignment w:val="baseline"/>
      </w:pPr>
      <w:r w:rsidRPr="00A62119">
        <w:rPr>
          <w:rStyle w:val="normaltextrun"/>
        </w:rPr>
        <w:t>Development that will allow for data collection to be used in ongoing manner for accreditation, process improvement </w:t>
      </w:r>
      <w:r w:rsidR="00307B14" w:rsidRPr="00A62119">
        <w:rPr>
          <w:rStyle w:val="normaltextrun"/>
        </w:rPr>
        <w:t>etc.</w:t>
      </w:r>
      <w:r w:rsidRPr="00A62119">
        <w:rPr>
          <w:rStyle w:val="normaltextrun"/>
        </w:rPr>
        <w:t>,</w:t>
      </w:r>
      <w:r w:rsidRPr="00A62119">
        <w:rPr>
          <w:rStyle w:val="eop"/>
        </w:rPr>
        <w:t> </w:t>
      </w:r>
    </w:p>
    <w:p w14:paraId="5B1DE5BF" w14:textId="77777777" w:rsidR="00A62119" w:rsidRPr="00A62119" w:rsidRDefault="00A62119" w:rsidP="00A62119">
      <w:pPr>
        <w:pStyle w:val="paragraph"/>
        <w:numPr>
          <w:ilvl w:val="0"/>
          <w:numId w:val="8"/>
        </w:numPr>
        <w:spacing w:before="0" w:beforeAutospacing="0" w:after="0" w:afterAutospacing="0"/>
        <w:ind w:left="360" w:firstLine="0"/>
        <w:textAlignment w:val="baseline"/>
      </w:pPr>
      <w:r w:rsidRPr="00A62119">
        <w:rPr>
          <w:rStyle w:val="normaltextrun"/>
        </w:rPr>
        <w:t>Process to assure that the quantitative questions are course-relevant (field, format…) </w:t>
      </w:r>
      <w:r w:rsidRPr="00A62119">
        <w:rPr>
          <w:rStyle w:val="eop"/>
        </w:rPr>
        <w:t> </w:t>
      </w:r>
    </w:p>
    <w:p w14:paraId="2503B086" w14:textId="77777777" w:rsidR="00A62119" w:rsidRDefault="00A62119" w:rsidP="00A62119">
      <w:pPr>
        <w:pStyle w:val="paragraph"/>
        <w:numPr>
          <w:ilvl w:val="0"/>
          <w:numId w:val="8"/>
        </w:numPr>
        <w:spacing w:before="0" w:beforeAutospacing="0" w:after="0" w:afterAutospacing="0"/>
        <w:ind w:left="360" w:firstLine="0"/>
        <w:textAlignment w:val="baseline"/>
        <w:rPr>
          <w:rStyle w:val="eop"/>
        </w:rPr>
      </w:pPr>
      <w:r w:rsidRPr="00A62119">
        <w:rPr>
          <w:rStyle w:val="normaltextrun"/>
        </w:rPr>
        <w:t>Process of developing/selecting a tool should involve discussions with students, faculty, and professional staff</w:t>
      </w:r>
      <w:r w:rsidRPr="00A62119">
        <w:rPr>
          <w:rStyle w:val="eop"/>
        </w:rPr>
        <w:t> </w:t>
      </w:r>
    </w:p>
    <w:p w14:paraId="1997B9E2" w14:textId="77777777" w:rsidR="00A62119" w:rsidRDefault="00A62119" w:rsidP="00A62119">
      <w:pPr>
        <w:pStyle w:val="paragraph"/>
        <w:numPr>
          <w:ilvl w:val="0"/>
          <w:numId w:val="8"/>
        </w:numPr>
        <w:spacing w:before="0" w:beforeAutospacing="0" w:after="0" w:afterAutospacing="0"/>
        <w:ind w:left="360" w:firstLine="0"/>
        <w:textAlignment w:val="baseline"/>
        <w:rPr>
          <w:rStyle w:val="eop"/>
        </w:rPr>
      </w:pPr>
      <w:r>
        <w:rPr>
          <w:rStyle w:val="eop"/>
        </w:rPr>
        <w:t>Is there a budget available to consider a move from the IDEA system</w:t>
      </w:r>
      <w:r w:rsidR="00307B14">
        <w:rPr>
          <w:rStyle w:val="eop"/>
        </w:rPr>
        <w:t>?</w:t>
      </w:r>
    </w:p>
    <w:p w14:paraId="6CC2C53A" w14:textId="714080BC" w:rsidR="00323027" w:rsidRDefault="00FE15E1" w:rsidP="00A62119">
      <w:pPr>
        <w:pStyle w:val="paragraph"/>
        <w:numPr>
          <w:ilvl w:val="0"/>
          <w:numId w:val="8"/>
        </w:numPr>
        <w:spacing w:before="0" w:beforeAutospacing="0" w:after="0" w:afterAutospacing="0"/>
        <w:ind w:left="360" w:firstLine="0"/>
        <w:textAlignment w:val="baseline"/>
        <w:rPr>
          <w:rStyle w:val="eop"/>
        </w:rPr>
      </w:pPr>
      <w:r>
        <w:rPr>
          <w:rStyle w:val="eop"/>
        </w:rPr>
        <w:t>Distribution of the current online IDEA survey are currently administered during the Fall/Spring semesters.  Some departments (i.e. Nursing) also need summer evaluations.</w:t>
      </w:r>
      <w:r w:rsidR="00D60002">
        <w:rPr>
          <w:rStyle w:val="eop"/>
        </w:rPr>
        <w:t xml:space="preserve">  Why aren’t summer sessions included automatically?  Currently Summer sessions have to be requested.  </w:t>
      </w:r>
    </w:p>
    <w:p w14:paraId="1DDE91FA" w14:textId="77777777" w:rsidR="00D60002" w:rsidRDefault="00D60002" w:rsidP="00A62119">
      <w:pPr>
        <w:pStyle w:val="paragraph"/>
        <w:numPr>
          <w:ilvl w:val="0"/>
          <w:numId w:val="8"/>
        </w:numPr>
        <w:spacing w:before="0" w:beforeAutospacing="0" w:after="0" w:afterAutospacing="0"/>
        <w:ind w:left="360" w:firstLine="0"/>
        <w:textAlignment w:val="baseline"/>
        <w:rPr>
          <w:rStyle w:val="eop"/>
        </w:rPr>
      </w:pPr>
      <w:r>
        <w:rPr>
          <w:rStyle w:val="eop"/>
        </w:rPr>
        <w:t>The online IDEA Survey began in Spring 2016 widespread; Fall 2015 was for untenured, online, and faculty opt-in sections.</w:t>
      </w:r>
    </w:p>
    <w:p w14:paraId="5CDC5753" w14:textId="77777777" w:rsidR="00D60002" w:rsidRDefault="00D60002" w:rsidP="00A62119">
      <w:pPr>
        <w:pStyle w:val="paragraph"/>
        <w:numPr>
          <w:ilvl w:val="0"/>
          <w:numId w:val="8"/>
        </w:numPr>
        <w:spacing w:before="0" w:beforeAutospacing="0" w:after="0" w:afterAutospacing="0"/>
        <w:ind w:left="360" w:firstLine="0"/>
        <w:textAlignment w:val="baseline"/>
        <w:rPr>
          <w:rStyle w:val="eop"/>
        </w:rPr>
      </w:pPr>
      <w:r>
        <w:rPr>
          <w:rStyle w:val="eop"/>
        </w:rPr>
        <w:t xml:space="preserve">Completion range – Spring 2020 – 29%:  </w:t>
      </w:r>
    </w:p>
    <w:p w14:paraId="6DEDD900" w14:textId="77777777" w:rsidR="00D60002" w:rsidRDefault="00D60002" w:rsidP="00A62119">
      <w:pPr>
        <w:pStyle w:val="paragraph"/>
        <w:numPr>
          <w:ilvl w:val="0"/>
          <w:numId w:val="8"/>
        </w:numPr>
        <w:spacing w:before="0" w:beforeAutospacing="0" w:after="0" w:afterAutospacing="0"/>
        <w:ind w:left="360" w:firstLine="0"/>
        <w:textAlignment w:val="baseline"/>
        <w:rPr>
          <w:rStyle w:val="eop"/>
        </w:rPr>
      </w:pPr>
      <w:r>
        <w:rPr>
          <w:rStyle w:val="eop"/>
        </w:rPr>
        <w:t>Completion range – Fall 2017 – 50%</w:t>
      </w:r>
    </w:p>
    <w:p w14:paraId="33B20B10" w14:textId="77777777" w:rsidR="00D60002" w:rsidRDefault="00D60002" w:rsidP="00A62119">
      <w:pPr>
        <w:pStyle w:val="paragraph"/>
        <w:numPr>
          <w:ilvl w:val="0"/>
          <w:numId w:val="8"/>
        </w:numPr>
        <w:spacing w:before="0" w:beforeAutospacing="0" w:after="0" w:afterAutospacing="0"/>
        <w:ind w:left="360" w:firstLine="0"/>
        <w:textAlignment w:val="baseline"/>
        <w:rPr>
          <w:rStyle w:val="eop"/>
        </w:rPr>
      </w:pPr>
      <w:r>
        <w:rPr>
          <w:rStyle w:val="eop"/>
        </w:rPr>
        <w:t>How are faculty using the reports?</w:t>
      </w:r>
    </w:p>
    <w:p w14:paraId="07152FC5" w14:textId="78CAC449" w:rsidR="00FE15E1" w:rsidRDefault="00D60002" w:rsidP="00A62119">
      <w:pPr>
        <w:pStyle w:val="paragraph"/>
        <w:numPr>
          <w:ilvl w:val="0"/>
          <w:numId w:val="8"/>
        </w:numPr>
        <w:spacing w:before="0" w:beforeAutospacing="0" w:after="0" w:afterAutospacing="0"/>
        <w:ind w:left="360" w:firstLine="0"/>
        <w:textAlignment w:val="baseline"/>
        <w:rPr>
          <w:rStyle w:val="eop"/>
        </w:rPr>
      </w:pPr>
      <w:r>
        <w:rPr>
          <w:rStyle w:val="eop"/>
        </w:rPr>
        <w:t xml:space="preserve">Are faculty reviewing their own </w:t>
      </w:r>
      <w:r w:rsidR="008238D5">
        <w:rPr>
          <w:rStyle w:val="eop"/>
        </w:rPr>
        <w:t>reports?</w:t>
      </w:r>
    </w:p>
    <w:p w14:paraId="52D6490B" w14:textId="77777777" w:rsidR="000E47B8" w:rsidRDefault="000E47B8" w:rsidP="000E47B8">
      <w:pPr>
        <w:pStyle w:val="paragraph"/>
        <w:spacing w:before="0" w:beforeAutospacing="0" w:after="0" w:afterAutospacing="0"/>
        <w:textAlignment w:val="baseline"/>
        <w:rPr>
          <w:rStyle w:val="eop"/>
        </w:rPr>
      </w:pPr>
    </w:p>
    <w:p w14:paraId="01BD18D8" w14:textId="77777777" w:rsidR="000E47B8" w:rsidRDefault="000E47B8" w:rsidP="000E47B8">
      <w:pPr>
        <w:pStyle w:val="paragraph"/>
        <w:spacing w:before="0" w:beforeAutospacing="0" w:after="0" w:afterAutospacing="0"/>
        <w:textAlignment w:val="baseline"/>
        <w:rPr>
          <w:rStyle w:val="eop"/>
        </w:rPr>
      </w:pPr>
    </w:p>
    <w:p w14:paraId="4E6ED4E2" w14:textId="77777777" w:rsidR="000E47B8" w:rsidRDefault="000E47B8" w:rsidP="000E47B8">
      <w:pPr>
        <w:pStyle w:val="paragraph"/>
        <w:spacing w:before="0" w:beforeAutospacing="0" w:after="0" w:afterAutospacing="0"/>
        <w:textAlignment w:val="baseline"/>
        <w:rPr>
          <w:rStyle w:val="eop"/>
        </w:rPr>
      </w:pPr>
    </w:p>
    <w:p w14:paraId="0CE9C7B6" w14:textId="77777777" w:rsidR="000E47B8" w:rsidRDefault="000E47B8" w:rsidP="000E47B8">
      <w:pPr>
        <w:pStyle w:val="paragraph"/>
        <w:spacing w:before="0" w:beforeAutospacing="0" w:after="0" w:afterAutospacing="0"/>
        <w:textAlignment w:val="baseline"/>
        <w:rPr>
          <w:rStyle w:val="eop"/>
        </w:rPr>
      </w:pPr>
      <w:r>
        <w:rPr>
          <w:rStyle w:val="eop"/>
        </w:rPr>
        <w:t>Respectfully Submitted:</w:t>
      </w:r>
    </w:p>
    <w:p w14:paraId="7F9F40EB" w14:textId="77777777" w:rsidR="000E47B8" w:rsidRDefault="000E47B8" w:rsidP="000E47B8">
      <w:pPr>
        <w:pStyle w:val="paragraph"/>
        <w:spacing w:before="0" w:beforeAutospacing="0" w:after="0" w:afterAutospacing="0"/>
        <w:textAlignment w:val="baseline"/>
        <w:rPr>
          <w:rStyle w:val="eop"/>
        </w:rPr>
      </w:pPr>
    </w:p>
    <w:p w14:paraId="1B8A733B" w14:textId="77777777" w:rsidR="000E47B8" w:rsidRDefault="000E47B8" w:rsidP="000E47B8">
      <w:pPr>
        <w:pStyle w:val="paragraph"/>
        <w:spacing w:before="0" w:beforeAutospacing="0" w:after="0" w:afterAutospacing="0"/>
        <w:textAlignment w:val="baseline"/>
        <w:rPr>
          <w:rStyle w:val="eop"/>
        </w:rPr>
      </w:pPr>
      <w:r>
        <w:rPr>
          <w:rStyle w:val="eop"/>
        </w:rPr>
        <w:t>Faculty &amp; Professional Staff Affairs Committee</w:t>
      </w:r>
    </w:p>
    <w:p w14:paraId="29735BA7" w14:textId="77777777" w:rsidR="000E47B8" w:rsidRDefault="000E47B8" w:rsidP="000E47B8">
      <w:pPr>
        <w:pStyle w:val="paragraph"/>
        <w:spacing w:before="0" w:beforeAutospacing="0" w:after="0" w:afterAutospacing="0"/>
        <w:textAlignment w:val="baseline"/>
        <w:rPr>
          <w:rStyle w:val="eop"/>
        </w:rPr>
      </w:pPr>
    </w:p>
    <w:p w14:paraId="498FD881" w14:textId="77777777" w:rsidR="000E47B8" w:rsidRDefault="000E47B8" w:rsidP="000E47B8">
      <w:pPr>
        <w:pStyle w:val="paragraph"/>
        <w:spacing w:before="0" w:beforeAutospacing="0" w:after="0" w:afterAutospacing="0"/>
        <w:textAlignment w:val="baseline"/>
        <w:rPr>
          <w:rStyle w:val="eop"/>
        </w:rPr>
      </w:pPr>
      <w:r>
        <w:rPr>
          <w:rStyle w:val="eop"/>
        </w:rPr>
        <w:t>Tracy Amerman</w:t>
      </w:r>
    </w:p>
    <w:p w14:paraId="2E71A79A" w14:textId="77777777" w:rsidR="000E47B8" w:rsidRDefault="000E47B8" w:rsidP="000E47B8">
      <w:pPr>
        <w:pStyle w:val="paragraph"/>
        <w:spacing w:before="0" w:beforeAutospacing="0" w:after="0" w:afterAutospacing="0"/>
        <w:textAlignment w:val="baseline"/>
        <w:rPr>
          <w:rStyle w:val="eop"/>
        </w:rPr>
      </w:pPr>
      <w:r>
        <w:rPr>
          <w:rStyle w:val="eop"/>
        </w:rPr>
        <w:t>Nava Cohen</w:t>
      </w:r>
    </w:p>
    <w:p w14:paraId="59379782" w14:textId="77777777" w:rsidR="000E47B8" w:rsidRDefault="000E47B8" w:rsidP="000E47B8">
      <w:pPr>
        <w:pStyle w:val="paragraph"/>
        <w:spacing w:before="0" w:beforeAutospacing="0" w:after="0" w:afterAutospacing="0"/>
        <w:textAlignment w:val="baseline"/>
        <w:rPr>
          <w:rStyle w:val="eop"/>
        </w:rPr>
      </w:pPr>
      <w:r>
        <w:rPr>
          <w:rStyle w:val="eop"/>
        </w:rPr>
        <w:t>Min Chou</w:t>
      </w:r>
    </w:p>
    <w:p w14:paraId="44BC4AE4" w14:textId="77777777" w:rsidR="000E47B8" w:rsidRDefault="000E47B8" w:rsidP="000E47B8">
      <w:pPr>
        <w:pStyle w:val="paragraph"/>
        <w:spacing w:before="0" w:beforeAutospacing="0" w:after="0" w:afterAutospacing="0"/>
        <w:textAlignment w:val="baseline"/>
        <w:rPr>
          <w:rStyle w:val="eop"/>
        </w:rPr>
      </w:pPr>
      <w:r>
        <w:rPr>
          <w:rStyle w:val="eop"/>
        </w:rPr>
        <w:t>Kathleen Mahoney</w:t>
      </w:r>
    </w:p>
    <w:p w14:paraId="6E70813F" w14:textId="7E6FC9DE" w:rsidR="00A62119" w:rsidRPr="005D59F6" w:rsidRDefault="000E47B8" w:rsidP="0082043F">
      <w:pPr>
        <w:pStyle w:val="paragraph"/>
        <w:spacing w:before="0" w:beforeAutospacing="0" w:after="0" w:afterAutospacing="0"/>
        <w:textAlignment w:val="baseline"/>
      </w:pPr>
      <w:r>
        <w:rPr>
          <w:rStyle w:val="eop"/>
        </w:rPr>
        <w:t>Debra McClary, Chair</w:t>
      </w:r>
    </w:p>
    <w:sectPr w:rsidR="00A62119" w:rsidRPr="005D59F6">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93B69" w14:textId="77777777" w:rsidR="00C71303" w:rsidRDefault="00C71303" w:rsidP="00307B14">
      <w:pPr>
        <w:spacing w:after="0" w:line="240" w:lineRule="auto"/>
      </w:pPr>
      <w:r>
        <w:separator/>
      </w:r>
    </w:p>
  </w:endnote>
  <w:endnote w:type="continuationSeparator" w:id="0">
    <w:p w14:paraId="532104F7" w14:textId="77777777" w:rsidR="00C71303" w:rsidRDefault="00C71303" w:rsidP="0030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186AD" w14:textId="60F3CE57" w:rsidR="00307B14" w:rsidRDefault="00307B14">
    <w:pPr>
      <w:pStyle w:val="Footer"/>
      <w:rPr>
        <w:rFonts w:ascii="Times New Roman" w:hAnsi="Times New Roman" w:cs="Times New Roman"/>
      </w:rPr>
    </w:pPr>
    <w:r w:rsidRPr="00307B14">
      <w:rPr>
        <w:rFonts w:ascii="Times New Roman" w:hAnsi="Times New Roman" w:cs="Times New Roman"/>
      </w:rPr>
      <w:t>FPSA</w:t>
    </w:r>
    <w:r>
      <w:rPr>
        <w:rFonts w:ascii="Times New Roman" w:hAnsi="Times New Roman" w:cs="Times New Roman"/>
      </w:rPr>
      <w:t xml:space="preserve"> AY 2020-2021</w:t>
    </w:r>
  </w:p>
  <w:p w14:paraId="5428835F" w14:textId="1B1DC996" w:rsidR="00307B14" w:rsidRDefault="00307B14">
    <w:pPr>
      <w:pStyle w:val="Footer"/>
      <w:rPr>
        <w:rFonts w:ascii="Times New Roman" w:hAnsi="Times New Roman" w:cs="Times New Roman"/>
      </w:rPr>
    </w:pPr>
    <w:r>
      <w:rPr>
        <w:rFonts w:ascii="Times New Roman" w:hAnsi="Times New Roman" w:cs="Times New Roman"/>
      </w:rPr>
      <w:t>November 19, 2020</w:t>
    </w:r>
  </w:p>
  <w:p w14:paraId="60CB30DE" w14:textId="472201B4" w:rsidR="008238D5" w:rsidRPr="00307B14" w:rsidRDefault="008238D5">
    <w:pPr>
      <w:pStyle w:val="Footer"/>
      <w:rPr>
        <w:rFonts w:ascii="Times New Roman" w:hAnsi="Times New Roman" w:cs="Times New Roman"/>
      </w:rPr>
    </w:pPr>
    <w:r>
      <w:rPr>
        <w:rFonts w:ascii="Times New Roman" w:hAnsi="Times New Roman" w:cs="Times New Roman"/>
      </w:rPr>
      <w:t>Updated November 23, 2020</w:t>
    </w:r>
  </w:p>
  <w:p w14:paraId="3144BC56" w14:textId="77777777" w:rsidR="00307B14" w:rsidRDefault="00307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C996A" w14:textId="77777777" w:rsidR="00C71303" w:rsidRDefault="00C71303" w:rsidP="00307B14">
      <w:pPr>
        <w:spacing w:after="0" w:line="240" w:lineRule="auto"/>
      </w:pPr>
      <w:r>
        <w:separator/>
      </w:r>
    </w:p>
  </w:footnote>
  <w:footnote w:type="continuationSeparator" w:id="0">
    <w:p w14:paraId="3D2425F6" w14:textId="77777777" w:rsidR="00C71303" w:rsidRDefault="00C71303" w:rsidP="00307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BB0"/>
    <w:multiLevelType w:val="multilevel"/>
    <w:tmpl w:val="686C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67589"/>
    <w:multiLevelType w:val="multilevel"/>
    <w:tmpl w:val="BB4E37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7E1114A"/>
    <w:multiLevelType w:val="multilevel"/>
    <w:tmpl w:val="F6420B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3C83B79"/>
    <w:multiLevelType w:val="multilevel"/>
    <w:tmpl w:val="83885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03684"/>
    <w:multiLevelType w:val="multilevel"/>
    <w:tmpl w:val="58F2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4D30F1"/>
    <w:multiLevelType w:val="multilevel"/>
    <w:tmpl w:val="A274C0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E47610"/>
    <w:multiLevelType w:val="multilevel"/>
    <w:tmpl w:val="234A58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DA23C17"/>
    <w:multiLevelType w:val="multilevel"/>
    <w:tmpl w:val="E55A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F6"/>
    <w:rsid w:val="000D035A"/>
    <w:rsid w:val="000E47B8"/>
    <w:rsid w:val="001E08B6"/>
    <w:rsid w:val="00216FF0"/>
    <w:rsid w:val="00270249"/>
    <w:rsid w:val="002862B2"/>
    <w:rsid w:val="002E5267"/>
    <w:rsid w:val="00307B14"/>
    <w:rsid w:val="00323027"/>
    <w:rsid w:val="003A65CE"/>
    <w:rsid w:val="003B02AD"/>
    <w:rsid w:val="0041671C"/>
    <w:rsid w:val="00487A2A"/>
    <w:rsid w:val="004C35FA"/>
    <w:rsid w:val="00560440"/>
    <w:rsid w:val="00573862"/>
    <w:rsid w:val="005C2F3F"/>
    <w:rsid w:val="005C4301"/>
    <w:rsid w:val="005D59F6"/>
    <w:rsid w:val="00635108"/>
    <w:rsid w:val="006B3696"/>
    <w:rsid w:val="00772633"/>
    <w:rsid w:val="00816C6E"/>
    <w:rsid w:val="0082043F"/>
    <w:rsid w:val="008238D5"/>
    <w:rsid w:val="0089743F"/>
    <w:rsid w:val="0098683C"/>
    <w:rsid w:val="009E5B90"/>
    <w:rsid w:val="00A232B1"/>
    <w:rsid w:val="00A60DBD"/>
    <w:rsid w:val="00A62119"/>
    <w:rsid w:val="00B171AA"/>
    <w:rsid w:val="00B3364B"/>
    <w:rsid w:val="00B54041"/>
    <w:rsid w:val="00B8320D"/>
    <w:rsid w:val="00C5098D"/>
    <w:rsid w:val="00C71303"/>
    <w:rsid w:val="00CA5A07"/>
    <w:rsid w:val="00D1437D"/>
    <w:rsid w:val="00D60002"/>
    <w:rsid w:val="00DD39A9"/>
    <w:rsid w:val="00DD7FAE"/>
    <w:rsid w:val="00E32F9B"/>
    <w:rsid w:val="00E71196"/>
    <w:rsid w:val="00F626C7"/>
    <w:rsid w:val="00FD23A5"/>
    <w:rsid w:val="00FE1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3514"/>
  <w15:chartTrackingRefBased/>
  <w15:docId w15:val="{CC3FF2FC-C884-44FB-9F1C-AC1F9457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621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62119"/>
  </w:style>
  <w:style w:type="character" w:customStyle="1" w:styleId="eop">
    <w:name w:val="eop"/>
    <w:basedOn w:val="DefaultParagraphFont"/>
    <w:rsid w:val="00A62119"/>
  </w:style>
  <w:style w:type="paragraph" w:styleId="Header">
    <w:name w:val="header"/>
    <w:basedOn w:val="Normal"/>
    <w:link w:val="HeaderChar"/>
    <w:uiPriority w:val="99"/>
    <w:unhideWhenUsed/>
    <w:rsid w:val="00307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B14"/>
  </w:style>
  <w:style w:type="paragraph" w:styleId="Footer">
    <w:name w:val="footer"/>
    <w:basedOn w:val="Normal"/>
    <w:link w:val="FooterChar"/>
    <w:uiPriority w:val="99"/>
    <w:unhideWhenUsed/>
    <w:rsid w:val="00307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B14"/>
  </w:style>
  <w:style w:type="character" w:styleId="CommentReference">
    <w:name w:val="annotation reference"/>
    <w:basedOn w:val="DefaultParagraphFont"/>
    <w:uiPriority w:val="99"/>
    <w:semiHidden/>
    <w:unhideWhenUsed/>
    <w:rsid w:val="00E32F9B"/>
    <w:rPr>
      <w:sz w:val="16"/>
      <w:szCs w:val="16"/>
    </w:rPr>
  </w:style>
  <w:style w:type="paragraph" w:styleId="CommentText">
    <w:name w:val="annotation text"/>
    <w:basedOn w:val="Normal"/>
    <w:link w:val="CommentTextChar"/>
    <w:uiPriority w:val="99"/>
    <w:semiHidden/>
    <w:unhideWhenUsed/>
    <w:rsid w:val="00E32F9B"/>
    <w:pPr>
      <w:spacing w:line="240" w:lineRule="auto"/>
    </w:pPr>
    <w:rPr>
      <w:sz w:val="20"/>
      <w:szCs w:val="20"/>
    </w:rPr>
  </w:style>
  <w:style w:type="character" w:customStyle="1" w:styleId="CommentTextChar">
    <w:name w:val="Comment Text Char"/>
    <w:basedOn w:val="DefaultParagraphFont"/>
    <w:link w:val="CommentText"/>
    <w:uiPriority w:val="99"/>
    <w:semiHidden/>
    <w:rsid w:val="00E32F9B"/>
    <w:rPr>
      <w:sz w:val="20"/>
      <w:szCs w:val="20"/>
    </w:rPr>
  </w:style>
  <w:style w:type="paragraph" w:styleId="CommentSubject">
    <w:name w:val="annotation subject"/>
    <w:basedOn w:val="CommentText"/>
    <w:next w:val="CommentText"/>
    <w:link w:val="CommentSubjectChar"/>
    <w:uiPriority w:val="99"/>
    <w:semiHidden/>
    <w:unhideWhenUsed/>
    <w:rsid w:val="00E32F9B"/>
    <w:rPr>
      <w:b/>
      <w:bCs/>
    </w:rPr>
  </w:style>
  <w:style w:type="character" w:customStyle="1" w:styleId="CommentSubjectChar">
    <w:name w:val="Comment Subject Char"/>
    <w:basedOn w:val="CommentTextChar"/>
    <w:link w:val="CommentSubject"/>
    <w:uiPriority w:val="99"/>
    <w:semiHidden/>
    <w:rsid w:val="00E32F9B"/>
    <w:rPr>
      <w:b/>
      <w:bCs/>
      <w:sz w:val="20"/>
      <w:szCs w:val="20"/>
    </w:rPr>
  </w:style>
  <w:style w:type="paragraph" w:styleId="BalloonText">
    <w:name w:val="Balloon Text"/>
    <w:basedOn w:val="Normal"/>
    <w:link w:val="BalloonTextChar"/>
    <w:uiPriority w:val="99"/>
    <w:semiHidden/>
    <w:unhideWhenUsed/>
    <w:rsid w:val="00E32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F9B"/>
    <w:rPr>
      <w:rFonts w:ascii="Segoe UI" w:hAnsi="Segoe UI" w:cs="Segoe UI"/>
      <w:sz w:val="18"/>
      <w:szCs w:val="18"/>
    </w:rPr>
  </w:style>
  <w:style w:type="character" w:styleId="Hyperlink">
    <w:name w:val="Hyperlink"/>
    <w:basedOn w:val="DefaultParagraphFont"/>
    <w:uiPriority w:val="99"/>
    <w:unhideWhenUsed/>
    <w:rsid w:val="00E32F9B"/>
    <w:rPr>
      <w:color w:val="0563C1" w:themeColor="hyperlink"/>
      <w:u w:val="single"/>
    </w:rPr>
  </w:style>
  <w:style w:type="character" w:styleId="Strong">
    <w:name w:val="Strong"/>
    <w:basedOn w:val="DefaultParagraphFont"/>
    <w:uiPriority w:val="22"/>
    <w:qFormat/>
    <w:rsid w:val="00816C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702660">
      <w:bodyDiv w:val="1"/>
      <w:marLeft w:val="0"/>
      <w:marRight w:val="0"/>
      <w:marTop w:val="0"/>
      <w:marBottom w:val="0"/>
      <w:divBdr>
        <w:top w:val="none" w:sz="0" w:space="0" w:color="auto"/>
        <w:left w:val="none" w:sz="0" w:space="0" w:color="auto"/>
        <w:bottom w:val="none" w:sz="0" w:space="0" w:color="auto"/>
        <w:right w:val="none" w:sz="0" w:space="0" w:color="auto"/>
      </w:divBdr>
      <w:divsChild>
        <w:div w:id="1145732783">
          <w:marLeft w:val="0"/>
          <w:marRight w:val="0"/>
          <w:marTop w:val="0"/>
          <w:marBottom w:val="0"/>
          <w:divBdr>
            <w:top w:val="none" w:sz="0" w:space="0" w:color="auto"/>
            <w:left w:val="none" w:sz="0" w:space="0" w:color="auto"/>
            <w:bottom w:val="none" w:sz="0" w:space="0" w:color="auto"/>
            <w:right w:val="none" w:sz="0" w:space="0" w:color="auto"/>
          </w:divBdr>
        </w:div>
        <w:div w:id="1027024017">
          <w:marLeft w:val="0"/>
          <w:marRight w:val="0"/>
          <w:marTop w:val="0"/>
          <w:marBottom w:val="0"/>
          <w:divBdr>
            <w:top w:val="none" w:sz="0" w:space="0" w:color="auto"/>
            <w:left w:val="none" w:sz="0" w:space="0" w:color="auto"/>
            <w:bottom w:val="none" w:sz="0" w:space="0" w:color="auto"/>
            <w:right w:val="none" w:sz="0" w:space="0" w:color="auto"/>
          </w:divBdr>
        </w:div>
        <w:div w:id="1610041649">
          <w:marLeft w:val="0"/>
          <w:marRight w:val="0"/>
          <w:marTop w:val="0"/>
          <w:marBottom w:val="0"/>
          <w:divBdr>
            <w:top w:val="none" w:sz="0" w:space="0" w:color="auto"/>
            <w:left w:val="none" w:sz="0" w:space="0" w:color="auto"/>
            <w:bottom w:val="none" w:sz="0" w:space="0" w:color="auto"/>
            <w:right w:val="none" w:sz="0" w:space="0" w:color="auto"/>
          </w:divBdr>
        </w:div>
        <w:div w:id="1431125580">
          <w:marLeft w:val="0"/>
          <w:marRight w:val="0"/>
          <w:marTop w:val="0"/>
          <w:marBottom w:val="0"/>
          <w:divBdr>
            <w:top w:val="none" w:sz="0" w:space="0" w:color="auto"/>
            <w:left w:val="none" w:sz="0" w:space="0" w:color="auto"/>
            <w:bottom w:val="none" w:sz="0" w:space="0" w:color="auto"/>
            <w:right w:val="none" w:sz="0" w:space="0" w:color="auto"/>
          </w:divBdr>
        </w:div>
        <w:div w:id="1865090261">
          <w:marLeft w:val="0"/>
          <w:marRight w:val="0"/>
          <w:marTop w:val="0"/>
          <w:marBottom w:val="0"/>
          <w:divBdr>
            <w:top w:val="none" w:sz="0" w:space="0" w:color="auto"/>
            <w:left w:val="none" w:sz="0" w:space="0" w:color="auto"/>
            <w:bottom w:val="none" w:sz="0" w:space="0" w:color="auto"/>
            <w:right w:val="none" w:sz="0" w:space="0" w:color="auto"/>
          </w:divBdr>
        </w:div>
        <w:div w:id="1715233584">
          <w:marLeft w:val="0"/>
          <w:marRight w:val="0"/>
          <w:marTop w:val="0"/>
          <w:marBottom w:val="0"/>
          <w:divBdr>
            <w:top w:val="none" w:sz="0" w:space="0" w:color="auto"/>
            <w:left w:val="none" w:sz="0" w:space="0" w:color="auto"/>
            <w:bottom w:val="none" w:sz="0" w:space="0" w:color="auto"/>
            <w:right w:val="none" w:sz="0" w:space="0" w:color="auto"/>
          </w:divBdr>
        </w:div>
        <w:div w:id="1914003030">
          <w:marLeft w:val="0"/>
          <w:marRight w:val="0"/>
          <w:marTop w:val="0"/>
          <w:marBottom w:val="0"/>
          <w:divBdr>
            <w:top w:val="none" w:sz="0" w:space="0" w:color="auto"/>
            <w:left w:val="none" w:sz="0" w:space="0" w:color="auto"/>
            <w:bottom w:val="none" w:sz="0" w:space="0" w:color="auto"/>
            <w:right w:val="none" w:sz="0" w:space="0" w:color="auto"/>
          </w:divBdr>
        </w:div>
        <w:div w:id="943418957">
          <w:marLeft w:val="0"/>
          <w:marRight w:val="0"/>
          <w:marTop w:val="0"/>
          <w:marBottom w:val="0"/>
          <w:divBdr>
            <w:top w:val="none" w:sz="0" w:space="0" w:color="auto"/>
            <w:left w:val="none" w:sz="0" w:space="0" w:color="auto"/>
            <w:bottom w:val="none" w:sz="0" w:space="0" w:color="auto"/>
            <w:right w:val="none" w:sz="0" w:space="0" w:color="auto"/>
          </w:divBdr>
        </w:div>
        <w:div w:id="444272606">
          <w:marLeft w:val="0"/>
          <w:marRight w:val="0"/>
          <w:marTop w:val="0"/>
          <w:marBottom w:val="0"/>
          <w:divBdr>
            <w:top w:val="none" w:sz="0" w:space="0" w:color="auto"/>
            <w:left w:val="none" w:sz="0" w:space="0" w:color="auto"/>
            <w:bottom w:val="none" w:sz="0" w:space="0" w:color="auto"/>
            <w:right w:val="none" w:sz="0" w:space="0" w:color="auto"/>
          </w:divBdr>
        </w:div>
        <w:div w:id="1354185388">
          <w:marLeft w:val="0"/>
          <w:marRight w:val="0"/>
          <w:marTop w:val="0"/>
          <w:marBottom w:val="0"/>
          <w:divBdr>
            <w:top w:val="none" w:sz="0" w:space="0" w:color="auto"/>
            <w:left w:val="none" w:sz="0" w:space="0" w:color="auto"/>
            <w:bottom w:val="none" w:sz="0" w:space="0" w:color="auto"/>
            <w:right w:val="none" w:sz="0" w:space="0" w:color="auto"/>
          </w:divBdr>
        </w:div>
        <w:div w:id="1058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ance.com/solutions/course-evaluations/" TargetMode="External"/><Relationship Id="rId13" Type="http://schemas.openxmlformats.org/officeDocument/2006/relationships/hyperlink" Target="https://www.watermarkinsights.com/our-approach/course-evaluation-institutional-survey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xplorance.com/solutions/course-evalua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plorance.com/solutions/course-evaluations/" TargetMode="External"/><Relationship Id="rId5" Type="http://schemas.openxmlformats.org/officeDocument/2006/relationships/footnotes" Target="footnotes.xml"/><Relationship Id="rId15" Type="http://schemas.openxmlformats.org/officeDocument/2006/relationships/hyperlink" Target="https://www.watermarkinsights.com/our-approach/course-evaluation-institutional-surveys/" TargetMode="External"/><Relationship Id="rId10" Type="http://schemas.openxmlformats.org/officeDocument/2006/relationships/hyperlink" Target="https://info.smartevals.com/evaluations/" TargetMode="External"/><Relationship Id="rId4" Type="http://schemas.openxmlformats.org/officeDocument/2006/relationships/webSettings" Target="webSettings.xml"/><Relationship Id="rId9" Type="http://schemas.openxmlformats.org/officeDocument/2006/relationships/hyperlink" Target="https://info.smartevals.com/evaluations/" TargetMode="External"/><Relationship Id="rId14" Type="http://schemas.openxmlformats.org/officeDocument/2006/relationships/hyperlink" Target="https://explorance.com/solutions/course-evalu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Mcclary</dc:creator>
  <cp:keywords/>
  <dc:description/>
  <cp:lastModifiedBy>Christopher Shamburg</cp:lastModifiedBy>
  <cp:revision>3</cp:revision>
  <dcterms:created xsi:type="dcterms:W3CDTF">2021-02-03T14:24:00Z</dcterms:created>
  <dcterms:modified xsi:type="dcterms:W3CDTF">2021-03-02T18:59:00Z</dcterms:modified>
</cp:coreProperties>
</file>