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01620" w14:textId="5528C959" w:rsidR="00D22E67" w:rsidRDefault="00D22E67" w:rsidP="00794203">
      <w:pPr>
        <w:rPr>
          <w:color w:val="000000"/>
        </w:rPr>
      </w:pPr>
    </w:p>
    <w:p w14:paraId="61826F4F" w14:textId="77777777" w:rsidR="00D22E67" w:rsidRPr="00D22E67" w:rsidRDefault="00D22E67" w:rsidP="00D22E67">
      <w:pPr>
        <w:rPr>
          <w:rFonts w:ascii="Calibri" w:eastAsiaTheme="minorHAnsi" w:hAnsi="Calibri" w:cs="Calibri"/>
          <w:color w:val="000000"/>
          <w:sz w:val="22"/>
          <w:szCs w:val="22"/>
        </w:rPr>
      </w:pPr>
    </w:p>
    <w:p w14:paraId="63F50B41" w14:textId="77777777" w:rsidR="00D22E67" w:rsidRPr="00D22E67" w:rsidRDefault="00D22E67" w:rsidP="00D22E67">
      <w:pPr>
        <w:rPr>
          <w:rFonts w:asciiTheme="minorHAnsi" w:eastAsiaTheme="minorHAnsi" w:hAnsiTheme="minorHAnsi" w:cstheme="minorBidi"/>
          <w:sz w:val="14"/>
          <w:szCs w:val="14"/>
        </w:rPr>
      </w:pPr>
      <w:r w:rsidRPr="00D22E67">
        <w:rPr>
          <w:rFonts w:eastAsiaTheme="minorHAnsi" w:cstheme="minorBidi"/>
          <w:noProof/>
          <w:color w:val="0000FF"/>
          <w:sz w:val="22"/>
          <w:szCs w:val="22"/>
        </w:rPr>
        <w:drawing>
          <wp:inline distT="0" distB="0" distL="0" distR="0" wp14:anchorId="6694D5BB" wp14:editId="76D85107">
            <wp:extent cx="1478280" cy="502057"/>
            <wp:effectExtent l="0" t="0" r="7620" b="0"/>
            <wp:docPr id="2" name="Picture 2" descr="New Jersey City University Logo">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Jersey City University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243" cy="504422"/>
                    </a:xfrm>
                    <a:prstGeom prst="rect">
                      <a:avLst/>
                    </a:prstGeom>
                    <a:noFill/>
                    <a:ln>
                      <a:noFill/>
                    </a:ln>
                  </pic:spPr>
                </pic:pic>
              </a:graphicData>
            </a:graphic>
          </wp:inline>
        </w:drawing>
      </w:r>
    </w:p>
    <w:p w14:paraId="4ABDA97C" w14:textId="77777777" w:rsidR="00D22E67" w:rsidRPr="00D22E67" w:rsidRDefault="00D22E67" w:rsidP="00D22E67">
      <w:pPr>
        <w:rPr>
          <w:rFonts w:eastAsiaTheme="minorHAnsi"/>
          <w:b/>
          <w:sz w:val="8"/>
          <w:szCs w:val="8"/>
        </w:rPr>
      </w:pPr>
    </w:p>
    <w:p w14:paraId="691BD0F6" w14:textId="77777777" w:rsidR="00D22E67" w:rsidRPr="00D22E67" w:rsidRDefault="00D22E67" w:rsidP="00D22E67">
      <w:pPr>
        <w:rPr>
          <w:rFonts w:eastAsiaTheme="minorHAnsi"/>
          <w:b/>
          <w:sz w:val="20"/>
          <w:szCs w:val="20"/>
        </w:rPr>
      </w:pPr>
      <w:r w:rsidRPr="00D22E67">
        <w:rPr>
          <w:rFonts w:eastAsiaTheme="minorHAnsi"/>
          <w:b/>
          <w:sz w:val="20"/>
          <w:szCs w:val="20"/>
        </w:rPr>
        <w:t>University Senate</w:t>
      </w:r>
    </w:p>
    <w:p w14:paraId="6B2C622E" w14:textId="77777777" w:rsidR="00D22E67" w:rsidRPr="00D22E67" w:rsidRDefault="00D22E67" w:rsidP="00D22E67">
      <w:pPr>
        <w:rPr>
          <w:rFonts w:eastAsiaTheme="minorHAnsi"/>
          <w:b/>
        </w:rPr>
      </w:pPr>
      <w:r w:rsidRPr="00D22E67">
        <w:rPr>
          <w:rFonts w:eastAsiaTheme="minorHAnsi"/>
          <w:b/>
          <w:sz w:val="20"/>
          <w:szCs w:val="20"/>
        </w:rPr>
        <w:t>Professional Studies Building, 203A rm. 3</w:t>
      </w:r>
    </w:p>
    <w:p w14:paraId="20BF5F5F" w14:textId="77777777" w:rsidR="00D22E67" w:rsidRPr="00D22E67" w:rsidRDefault="00D22E67" w:rsidP="00D22E67">
      <w:pPr>
        <w:rPr>
          <w:rFonts w:eastAsiaTheme="minorHAnsi"/>
          <w:b/>
        </w:rPr>
      </w:pPr>
    </w:p>
    <w:p w14:paraId="68BA7F46" w14:textId="77777777" w:rsidR="00D22E67" w:rsidRPr="00D22E67" w:rsidRDefault="00D22E67" w:rsidP="00D22E67">
      <w:pPr>
        <w:rPr>
          <w:rFonts w:eastAsiaTheme="minorHAnsi"/>
          <w:b/>
        </w:rPr>
      </w:pPr>
    </w:p>
    <w:p w14:paraId="55B1905F" w14:textId="77777777" w:rsidR="00D22E67" w:rsidRPr="00D22E67" w:rsidRDefault="00D22E67" w:rsidP="00D22E67">
      <w:pPr>
        <w:rPr>
          <w:rFonts w:eastAsiaTheme="minorHAnsi"/>
          <w:b/>
          <w:sz w:val="22"/>
          <w:szCs w:val="22"/>
        </w:rPr>
      </w:pPr>
      <w:r w:rsidRPr="00D22E67">
        <w:rPr>
          <w:rFonts w:eastAsiaTheme="minorHAnsi"/>
          <w:b/>
          <w:sz w:val="22"/>
          <w:szCs w:val="22"/>
        </w:rPr>
        <w:t>MINUTES OF MEETING</w:t>
      </w:r>
    </w:p>
    <w:p w14:paraId="17FC7497" w14:textId="77777777" w:rsidR="00D22E67" w:rsidRPr="00D22E67" w:rsidRDefault="00D22E67" w:rsidP="00D22E67">
      <w:pPr>
        <w:rPr>
          <w:rFonts w:eastAsiaTheme="minorHAnsi"/>
          <w:b/>
          <w:sz w:val="22"/>
          <w:szCs w:val="22"/>
        </w:rPr>
      </w:pPr>
      <w:r w:rsidRPr="00D22E67">
        <w:rPr>
          <w:rFonts w:eastAsiaTheme="minorHAnsi"/>
          <w:b/>
          <w:sz w:val="22"/>
          <w:szCs w:val="22"/>
        </w:rPr>
        <w:t>April 5, 2021 – Via Zoom</w:t>
      </w:r>
    </w:p>
    <w:p w14:paraId="4B1183CB" w14:textId="77777777" w:rsidR="00D22E67" w:rsidRPr="00D22E67" w:rsidRDefault="00D22E67" w:rsidP="00D22E67">
      <w:pPr>
        <w:rPr>
          <w:rFonts w:eastAsiaTheme="minorHAnsi"/>
          <w:sz w:val="22"/>
          <w:szCs w:val="22"/>
        </w:rPr>
      </w:pPr>
    </w:p>
    <w:p w14:paraId="79F9F2C3" w14:textId="77777777" w:rsidR="00D22E67" w:rsidRPr="00D22E67" w:rsidRDefault="00D22E67" w:rsidP="00D22E67">
      <w:pPr>
        <w:rPr>
          <w:rFonts w:eastAsiaTheme="minorHAnsi"/>
          <w:b/>
          <w:sz w:val="22"/>
          <w:szCs w:val="22"/>
        </w:rPr>
      </w:pPr>
      <w:r w:rsidRPr="00D22E67">
        <w:rPr>
          <w:rFonts w:eastAsiaTheme="minorHAnsi"/>
          <w:b/>
          <w:sz w:val="22"/>
          <w:szCs w:val="22"/>
        </w:rPr>
        <w:t>ATTENDANCE:</w:t>
      </w:r>
    </w:p>
    <w:p w14:paraId="04E311E3" w14:textId="77777777" w:rsidR="00D22E67" w:rsidRPr="00D22E67" w:rsidRDefault="00D22E67" w:rsidP="00D22E67">
      <w:pPr>
        <w:rPr>
          <w:rFonts w:eastAsiaTheme="minorHAnsi"/>
          <w:sz w:val="22"/>
          <w:szCs w:val="22"/>
        </w:rPr>
      </w:pPr>
      <w:r w:rsidRPr="00D22E67">
        <w:rPr>
          <w:rFonts w:eastAsiaTheme="minorHAnsi"/>
          <w:b/>
          <w:sz w:val="22"/>
          <w:szCs w:val="22"/>
        </w:rPr>
        <w:t>Presiding:</w:t>
      </w:r>
      <w:r w:rsidRPr="00D22E67">
        <w:rPr>
          <w:rFonts w:eastAsiaTheme="minorHAnsi"/>
          <w:sz w:val="22"/>
          <w:szCs w:val="22"/>
        </w:rPr>
        <w:t xml:space="preserve">  Dr. Christopher Shamburg, University Senate President</w:t>
      </w:r>
    </w:p>
    <w:p w14:paraId="1631EC70" w14:textId="77777777" w:rsidR="00D22E67" w:rsidRPr="00D22E67" w:rsidRDefault="00D22E67" w:rsidP="00D22E67">
      <w:pPr>
        <w:rPr>
          <w:rFonts w:eastAsiaTheme="minorHAnsi"/>
          <w:sz w:val="22"/>
          <w:szCs w:val="22"/>
        </w:rPr>
      </w:pPr>
    </w:p>
    <w:p w14:paraId="1448364B" w14:textId="77777777" w:rsidR="00D22E67" w:rsidRPr="00D22E67" w:rsidRDefault="00D22E67" w:rsidP="00D22E67">
      <w:pPr>
        <w:rPr>
          <w:rFonts w:eastAsiaTheme="minorHAnsi"/>
          <w:sz w:val="22"/>
          <w:szCs w:val="22"/>
        </w:rPr>
      </w:pPr>
      <w:r w:rsidRPr="00D22E67">
        <w:rPr>
          <w:rFonts w:eastAsiaTheme="minorHAnsi"/>
          <w:b/>
          <w:sz w:val="22"/>
          <w:szCs w:val="22"/>
        </w:rPr>
        <w:t>DEPARTMENTS PRESENT:</w:t>
      </w:r>
      <w:r w:rsidRPr="00D22E67">
        <w:rPr>
          <w:rFonts w:eastAsiaTheme="minorHAnsi"/>
          <w:sz w:val="22"/>
          <w:szCs w:val="22"/>
        </w:rPr>
        <w:t xml:space="preserve">  A. Harry Moore, Harriet Phillip; Accounting, Lukas Helikum;  Art, Hugo Bastidas; Biology, Ethan  Prosen; Chemistry, Chitra Narayanan; Computer Science, Nan Wang;  Counseling Education, Grace Wambu; Criminal Justice, Bill Calathes; Early Childhood Ed., Basanti Chakraborty; Educational Leadership, Christine Harrington; Educational Technology,</w:t>
      </w:r>
      <w:r w:rsidRPr="00D22E67">
        <w:rPr>
          <w:rFonts w:eastAsia="Calibri"/>
          <w:sz w:val="22"/>
          <w:szCs w:val="22"/>
        </w:rPr>
        <w:t xml:space="preserve"> Chris Carnahan</w:t>
      </w:r>
      <w:r w:rsidRPr="00D22E67">
        <w:rPr>
          <w:rFonts w:eastAsiaTheme="minorHAnsi"/>
          <w:sz w:val="22"/>
          <w:szCs w:val="22"/>
        </w:rPr>
        <w:t>;  Elementary/Secondary, Vanashri Nargund; English, Barbara Hildner; Finance, Zhimin Wang; Dept. of Earth &amp; Environmental Science, Hun Bok Jung; Fire Science, Walter Nugent; Fitness, Exercise and Sports, Manuela Caciula; Health Sciences, Erin O’Neill; History, Jacob Zumoff; Latin American Studies, Virginia Ochoa-Winemiller; Library, Min Chou; Literacy Education, Michelle Rosen; Management, EunSu Lee;  Marketing, Serdar Yayla;  Mathematics, Gunhan Caglayan; Media Arts, Joel Katz; Dept. of Multicultural Ed., Vesna Radanovic-Kocic; Dept. of World Languages &amp; Cultures, Redouane Khamar Music, Dance &amp; Theatre, Robert Prowse; Nursing, Donna Ho-Shing; Philosophy/Religion, Sabine Roehr; Political Science, Joseph Moskowitz; Professional Security Studies, Richard Cosgrove; Psychology, Peri Yuksel; Sociology/Anthropology, Max Herman; Special Education, Zandile Nkabinde; Women’s &amp; Gender Studies, Jennifer Musial.</w:t>
      </w:r>
    </w:p>
    <w:p w14:paraId="3157982A" w14:textId="77777777" w:rsidR="00D22E67" w:rsidRPr="00D22E67" w:rsidRDefault="00D22E67" w:rsidP="00D22E67">
      <w:pPr>
        <w:rPr>
          <w:rFonts w:eastAsiaTheme="minorHAnsi"/>
          <w:sz w:val="22"/>
          <w:szCs w:val="22"/>
        </w:rPr>
      </w:pPr>
    </w:p>
    <w:p w14:paraId="08755096" w14:textId="77777777" w:rsidR="00D22E67" w:rsidRPr="00D22E67" w:rsidRDefault="00D22E67" w:rsidP="00D22E67">
      <w:pPr>
        <w:rPr>
          <w:rFonts w:eastAsiaTheme="minorHAnsi"/>
          <w:sz w:val="22"/>
          <w:szCs w:val="22"/>
        </w:rPr>
      </w:pPr>
      <w:r w:rsidRPr="00D22E67">
        <w:rPr>
          <w:rFonts w:eastAsiaTheme="minorHAnsi"/>
          <w:b/>
          <w:sz w:val="22"/>
          <w:szCs w:val="22"/>
        </w:rPr>
        <w:t>DEPARTMENTS ABSENT:</w:t>
      </w:r>
      <w:r w:rsidRPr="00D22E67">
        <w:rPr>
          <w:rFonts w:eastAsiaTheme="minorHAnsi"/>
          <w:sz w:val="22"/>
          <w:szCs w:val="22"/>
        </w:rPr>
        <w:t xml:space="preserve"> African/Afro American Studies, Alumni, Jane McClellan; Economics; ESL, Anne Mabry; Physics, Chris Herbert; </w:t>
      </w:r>
    </w:p>
    <w:p w14:paraId="17A14F5B" w14:textId="77777777" w:rsidR="00D22E67" w:rsidRPr="00D22E67" w:rsidRDefault="00D22E67" w:rsidP="00D22E67">
      <w:pPr>
        <w:rPr>
          <w:rFonts w:eastAsiaTheme="minorHAnsi"/>
          <w:sz w:val="22"/>
          <w:szCs w:val="22"/>
        </w:rPr>
      </w:pPr>
    </w:p>
    <w:p w14:paraId="226E06C4" w14:textId="77777777" w:rsidR="00D22E67" w:rsidRPr="00D22E67" w:rsidRDefault="00D22E67" w:rsidP="00D22E67">
      <w:pPr>
        <w:rPr>
          <w:rFonts w:eastAsiaTheme="minorHAnsi"/>
          <w:sz w:val="22"/>
          <w:szCs w:val="22"/>
        </w:rPr>
      </w:pPr>
      <w:r w:rsidRPr="00D22E67">
        <w:rPr>
          <w:rFonts w:eastAsiaTheme="minorHAnsi"/>
          <w:b/>
          <w:sz w:val="22"/>
          <w:szCs w:val="22"/>
        </w:rPr>
        <w:t>SENATORS-AT-LARGE PRESENT:</w:t>
      </w:r>
      <w:r w:rsidRPr="00D22E67">
        <w:rPr>
          <w:rFonts w:eastAsiaTheme="minorHAnsi"/>
          <w:sz w:val="22"/>
          <w:szCs w:val="22"/>
        </w:rPr>
        <w:t xml:space="preserve">   Meriem Bendaoud, Deborah Bennett, Gloria Boseman, Marilyn Ettinger, Venessa Garcia, Hanae Haouari, Fran Moran, Christopher Shamburg, Carol Shansky,</w:t>
      </w:r>
    </w:p>
    <w:p w14:paraId="72064339" w14:textId="77777777" w:rsidR="00D22E67" w:rsidRPr="00D22E67" w:rsidRDefault="00D22E67" w:rsidP="00D22E67">
      <w:pPr>
        <w:rPr>
          <w:rFonts w:eastAsiaTheme="minorHAnsi"/>
          <w:sz w:val="22"/>
          <w:szCs w:val="22"/>
        </w:rPr>
      </w:pPr>
      <w:r w:rsidRPr="00D22E67">
        <w:rPr>
          <w:rFonts w:eastAsiaTheme="minorHAnsi"/>
          <w:sz w:val="22"/>
          <w:szCs w:val="22"/>
        </w:rPr>
        <w:t>Rubina Vohra, Yufeng Wei.</w:t>
      </w:r>
    </w:p>
    <w:p w14:paraId="754DE07C" w14:textId="77777777" w:rsidR="00D22E67" w:rsidRPr="00D22E67" w:rsidRDefault="00D22E67" w:rsidP="00D22E67">
      <w:pPr>
        <w:rPr>
          <w:rFonts w:eastAsiaTheme="minorHAnsi"/>
          <w:sz w:val="22"/>
          <w:szCs w:val="22"/>
        </w:rPr>
      </w:pPr>
      <w:r w:rsidRPr="00D22E67">
        <w:rPr>
          <w:rFonts w:eastAsiaTheme="minorHAnsi"/>
          <w:sz w:val="22"/>
          <w:szCs w:val="22"/>
        </w:rPr>
        <w:t xml:space="preserve"> </w:t>
      </w:r>
    </w:p>
    <w:p w14:paraId="47A9DBC6" w14:textId="77777777" w:rsidR="00D22E67" w:rsidRPr="00D22E67" w:rsidRDefault="00D22E67" w:rsidP="00D22E67">
      <w:pPr>
        <w:rPr>
          <w:rFonts w:eastAsiaTheme="minorHAnsi"/>
          <w:sz w:val="22"/>
          <w:szCs w:val="22"/>
        </w:rPr>
      </w:pPr>
      <w:r w:rsidRPr="00D22E67">
        <w:rPr>
          <w:rFonts w:eastAsiaTheme="minorHAnsi"/>
          <w:b/>
          <w:sz w:val="22"/>
          <w:szCs w:val="22"/>
        </w:rPr>
        <w:t>SENATORS-AT-LARGE ABSENT:</w:t>
      </w:r>
      <w:r w:rsidRPr="00D22E67">
        <w:rPr>
          <w:rFonts w:eastAsiaTheme="minorHAnsi"/>
          <w:sz w:val="22"/>
          <w:szCs w:val="22"/>
        </w:rPr>
        <w:t xml:space="preserve"> None.</w:t>
      </w:r>
    </w:p>
    <w:p w14:paraId="5A6115F7" w14:textId="77777777" w:rsidR="00D22E67" w:rsidRPr="00D22E67" w:rsidRDefault="00D22E67" w:rsidP="00D22E67">
      <w:pPr>
        <w:rPr>
          <w:rFonts w:eastAsiaTheme="minorHAnsi"/>
          <w:sz w:val="22"/>
          <w:szCs w:val="22"/>
        </w:rPr>
      </w:pPr>
      <w:r w:rsidRPr="00D22E67">
        <w:rPr>
          <w:rFonts w:eastAsiaTheme="minorHAnsi"/>
          <w:b/>
          <w:sz w:val="22"/>
          <w:szCs w:val="22"/>
        </w:rPr>
        <w:t>PROFESSIONAL STAFF SENATORS-AT-LARGE PRESENT:</w:t>
      </w:r>
      <w:r w:rsidRPr="00D22E67">
        <w:rPr>
          <w:rFonts w:eastAsiaTheme="minorHAnsi"/>
          <w:sz w:val="22"/>
          <w:szCs w:val="22"/>
        </w:rPr>
        <w:t xml:space="preserve"> Alison Maysilles, Debra McClary, Ruth Ortiz, Cynthia Vazquez.</w:t>
      </w:r>
    </w:p>
    <w:p w14:paraId="5994992B" w14:textId="77777777" w:rsidR="00D22E67" w:rsidRPr="00D22E67" w:rsidRDefault="00D22E67" w:rsidP="00D22E67">
      <w:pPr>
        <w:rPr>
          <w:rFonts w:eastAsiaTheme="minorHAnsi"/>
          <w:sz w:val="22"/>
          <w:szCs w:val="22"/>
        </w:rPr>
      </w:pPr>
    </w:p>
    <w:p w14:paraId="34C4EACD" w14:textId="77777777" w:rsidR="00D22E67" w:rsidRPr="00D22E67" w:rsidRDefault="00D22E67" w:rsidP="00D22E67">
      <w:pPr>
        <w:rPr>
          <w:rFonts w:eastAsiaTheme="minorHAnsi"/>
          <w:sz w:val="22"/>
          <w:szCs w:val="22"/>
        </w:rPr>
      </w:pPr>
      <w:r w:rsidRPr="00D22E67">
        <w:rPr>
          <w:rFonts w:eastAsiaTheme="minorHAnsi"/>
          <w:b/>
          <w:sz w:val="22"/>
          <w:szCs w:val="22"/>
        </w:rPr>
        <w:t>PROFESSIONAL STAFF SENATORS-AT-LARGE ABSENT:</w:t>
      </w:r>
      <w:r w:rsidRPr="00D22E67">
        <w:rPr>
          <w:rFonts w:eastAsiaTheme="minorHAnsi"/>
          <w:sz w:val="22"/>
          <w:szCs w:val="22"/>
        </w:rPr>
        <w:t xml:space="preserve"> none.</w:t>
      </w:r>
    </w:p>
    <w:p w14:paraId="01708EB2" w14:textId="77777777" w:rsidR="00D22E67" w:rsidRPr="00D22E67" w:rsidRDefault="00D22E67" w:rsidP="00D22E67">
      <w:pPr>
        <w:rPr>
          <w:rFonts w:eastAsiaTheme="minorHAnsi"/>
          <w:sz w:val="22"/>
          <w:szCs w:val="22"/>
        </w:rPr>
      </w:pPr>
    </w:p>
    <w:p w14:paraId="561EFC6F" w14:textId="77777777" w:rsidR="00D22E67" w:rsidRPr="00D22E67" w:rsidRDefault="00D22E67" w:rsidP="00D22E67">
      <w:pPr>
        <w:rPr>
          <w:rFonts w:eastAsiaTheme="minorHAnsi"/>
          <w:sz w:val="22"/>
          <w:szCs w:val="22"/>
        </w:rPr>
      </w:pPr>
    </w:p>
    <w:p w14:paraId="7DC709E2" w14:textId="77777777" w:rsidR="00D22E67" w:rsidRPr="00D22E67" w:rsidRDefault="00D22E67" w:rsidP="00D22E67">
      <w:pPr>
        <w:rPr>
          <w:rFonts w:eastAsiaTheme="minorHAnsi"/>
          <w:sz w:val="22"/>
          <w:szCs w:val="22"/>
        </w:rPr>
      </w:pPr>
      <w:r w:rsidRPr="00D22E67">
        <w:rPr>
          <w:rFonts w:eastAsiaTheme="minorHAnsi"/>
          <w:b/>
          <w:sz w:val="22"/>
          <w:szCs w:val="22"/>
        </w:rPr>
        <w:t>STUDENT SENATORS PRESENT:</w:t>
      </w:r>
      <w:r w:rsidRPr="00D22E67">
        <w:rPr>
          <w:rFonts w:eastAsiaTheme="minorHAnsi"/>
          <w:sz w:val="22"/>
          <w:szCs w:val="22"/>
        </w:rPr>
        <w:t xml:space="preserve"> </w:t>
      </w:r>
    </w:p>
    <w:p w14:paraId="57D32D6B" w14:textId="77777777" w:rsidR="00D22E67" w:rsidRPr="00D22E67" w:rsidRDefault="00D22E67" w:rsidP="00D22E67">
      <w:pPr>
        <w:rPr>
          <w:rFonts w:eastAsiaTheme="minorHAnsi"/>
          <w:sz w:val="22"/>
          <w:szCs w:val="22"/>
        </w:rPr>
      </w:pPr>
    </w:p>
    <w:p w14:paraId="5B8247B3" w14:textId="77777777" w:rsidR="00D22E67" w:rsidRPr="00D22E67" w:rsidRDefault="00D22E67" w:rsidP="00D22E67">
      <w:pPr>
        <w:rPr>
          <w:rFonts w:eastAsiaTheme="minorHAnsi"/>
          <w:b/>
          <w:sz w:val="22"/>
          <w:szCs w:val="22"/>
        </w:rPr>
      </w:pPr>
      <w:r w:rsidRPr="00D22E67">
        <w:rPr>
          <w:rFonts w:eastAsiaTheme="minorHAnsi"/>
          <w:b/>
          <w:sz w:val="22"/>
          <w:szCs w:val="22"/>
        </w:rPr>
        <w:t xml:space="preserve">STUDENT SENATORS ABSENT: </w:t>
      </w:r>
    </w:p>
    <w:p w14:paraId="30057219" w14:textId="77777777" w:rsidR="00D22E67" w:rsidRPr="00D22E67" w:rsidRDefault="00D22E67" w:rsidP="00D22E67">
      <w:pPr>
        <w:rPr>
          <w:rFonts w:eastAsiaTheme="minorHAnsi"/>
          <w:sz w:val="22"/>
          <w:szCs w:val="22"/>
        </w:rPr>
      </w:pPr>
    </w:p>
    <w:p w14:paraId="5BF6FB47" w14:textId="77777777" w:rsidR="00D22E67" w:rsidRPr="00D22E67" w:rsidRDefault="00D22E67" w:rsidP="00D22E67">
      <w:pPr>
        <w:rPr>
          <w:rFonts w:eastAsiaTheme="minorHAnsi"/>
          <w:sz w:val="22"/>
          <w:szCs w:val="22"/>
        </w:rPr>
      </w:pPr>
      <w:r w:rsidRPr="00D22E67">
        <w:rPr>
          <w:rFonts w:eastAsiaTheme="minorHAnsi"/>
          <w:b/>
          <w:sz w:val="22"/>
          <w:szCs w:val="22"/>
        </w:rPr>
        <w:t xml:space="preserve">STUDENT SENATORS-AT-LARGE PRESENT: </w:t>
      </w:r>
      <w:r w:rsidRPr="00D22E67">
        <w:rPr>
          <w:rFonts w:eastAsiaTheme="minorHAnsi"/>
          <w:sz w:val="22"/>
          <w:szCs w:val="22"/>
        </w:rPr>
        <w:t>Ricky Cruz, Thyquel Halley,</w:t>
      </w:r>
    </w:p>
    <w:p w14:paraId="2D12B699" w14:textId="77777777" w:rsidR="00D22E67" w:rsidRPr="00D22E67" w:rsidRDefault="00D22E67" w:rsidP="00D22E67">
      <w:pPr>
        <w:rPr>
          <w:rFonts w:eastAsiaTheme="minorHAnsi"/>
          <w:sz w:val="10"/>
          <w:szCs w:val="10"/>
        </w:rPr>
      </w:pPr>
      <w:r w:rsidRPr="00D22E67">
        <w:rPr>
          <w:rFonts w:eastAsiaTheme="minorHAnsi"/>
          <w:sz w:val="22"/>
          <w:szCs w:val="22"/>
        </w:rPr>
        <w:t>Safa Mostafa.</w:t>
      </w:r>
    </w:p>
    <w:p w14:paraId="41F3E353" w14:textId="77777777" w:rsidR="00D22E67" w:rsidRPr="00D22E67" w:rsidRDefault="00D22E67" w:rsidP="00D22E67">
      <w:pPr>
        <w:rPr>
          <w:rFonts w:eastAsiaTheme="minorHAnsi"/>
          <w:sz w:val="10"/>
          <w:szCs w:val="10"/>
        </w:rPr>
      </w:pPr>
    </w:p>
    <w:p w14:paraId="635D2E21" w14:textId="5BBB1849" w:rsidR="00D22E67" w:rsidRPr="00A643B9" w:rsidRDefault="00D22E67" w:rsidP="00794203">
      <w:pPr>
        <w:rPr>
          <w:rFonts w:eastAsiaTheme="minorHAnsi"/>
          <w:sz w:val="22"/>
          <w:szCs w:val="22"/>
        </w:rPr>
      </w:pPr>
      <w:r w:rsidRPr="00D22E67">
        <w:rPr>
          <w:rFonts w:eastAsiaTheme="minorHAnsi"/>
          <w:b/>
          <w:sz w:val="22"/>
          <w:szCs w:val="22"/>
        </w:rPr>
        <w:t xml:space="preserve">STUDENT SENATORS-AT-LARGE ABSENT: </w:t>
      </w:r>
      <w:r w:rsidRPr="00D22E67">
        <w:rPr>
          <w:rFonts w:eastAsiaTheme="minorHAnsi"/>
          <w:sz w:val="22"/>
          <w:szCs w:val="22"/>
        </w:rPr>
        <w:t xml:space="preserve">Jacqueline Zhinin </w:t>
      </w:r>
    </w:p>
    <w:p w14:paraId="2BCCF010" w14:textId="39A0A816" w:rsidR="00794203" w:rsidRPr="00FF6CC4" w:rsidRDefault="00794203" w:rsidP="00794203">
      <w:pPr>
        <w:rPr>
          <w:color w:val="000000"/>
        </w:rPr>
      </w:pPr>
      <w:r w:rsidRPr="00FF6CC4">
        <w:rPr>
          <w:noProof/>
          <w:color w:val="0000FF"/>
        </w:rPr>
        <w:lastRenderedPageBreak/>
        <w:drawing>
          <wp:inline distT="0" distB="0" distL="0" distR="0" wp14:anchorId="4774C979" wp14:editId="6661F81A">
            <wp:extent cx="1362075" cy="466725"/>
            <wp:effectExtent l="0" t="0" r="9525" b="9525"/>
            <wp:docPr id="1" name="Picture 1" descr="cid:image003.png@01D68854.268F8A6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8854.268F8A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inline>
        </w:drawing>
      </w:r>
    </w:p>
    <w:p w14:paraId="7022690E" w14:textId="77777777" w:rsidR="00794203" w:rsidRPr="003C6AFD" w:rsidRDefault="00794203" w:rsidP="00794203">
      <w:pPr>
        <w:rPr>
          <w:color w:val="000000"/>
          <w:sz w:val="20"/>
          <w:szCs w:val="20"/>
        </w:rPr>
      </w:pPr>
      <w:r w:rsidRPr="003C6AFD">
        <w:rPr>
          <w:b/>
          <w:bCs/>
          <w:color w:val="000000"/>
          <w:sz w:val="20"/>
          <w:szCs w:val="20"/>
        </w:rPr>
        <w:t>University Senate</w:t>
      </w:r>
    </w:p>
    <w:p w14:paraId="732536B8" w14:textId="77777777" w:rsidR="00794203" w:rsidRPr="003C6AFD" w:rsidRDefault="00794203" w:rsidP="00794203">
      <w:pPr>
        <w:rPr>
          <w:color w:val="000000"/>
          <w:sz w:val="20"/>
          <w:szCs w:val="20"/>
        </w:rPr>
      </w:pPr>
      <w:r w:rsidRPr="003C6AFD">
        <w:rPr>
          <w:b/>
          <w:bCs/>
          <w:color w:val="000000"/>
          <w:sz w:val="20"/>
          <w:szCs w:val="20"/>
        </w:rPr>
        <w:t>Professional Studies Building, Room 203A Rm. 3; Extension 3459</w:t>
      </w:r>
    </w:p>
    <w:p w14:paraId="75B11BC3" w14:textId="77777777" w:rsidR="00794203" w:rsidRPr="00FF6CC4" w:rsidRDefault="00794203" w:rsidP="00794203">
      <w:pPr>
        <w:rPr>
          <w:b/>
          <w:bCs/>
          <w:color w:val="000000"/>
        </w:rPr>
      </w:pPr>
      <w:r w:rsidRPr="00FF6CC4">
        <w:rPr>
          <w:b/>
          <w:bCs/>
          <w:color w:val="000000"/>
        </w:rPr>
        <w:t> </w:t>
      </w:r>
    </w:p>
    <w:p w14:paraId="6CD2390E" w14:textId="77777777" w:rsidR="000631EB" w:rsidRPr="00FF6CC4" w:rsidRDefault="000631EB" w:rsidP="00794203">
      <w:pPr>
        <w:rPr>
          <w:color w:val="000000"/>
        </w:rPr>
      </w:pPr>
    </w:p>
    <w:p w14:paraId="0D03524C" w14:textId="7627335F" w:rsidR="00794203" w:rsidRPr="00FF6CC4" w:rsidRDefault="00A8787E" w:rsidP="00A8787E">
      <w:pPr>
        <w:jc w:val="center"/>
        <w:rPr>
          <w:color w:val="1F497D"/>
        </w:rPr>
      </w:pPr>
      <w:r>
        <w:rPr>
          <w:b/>
          <w:bCs/>
          <w:color w:val="000000"/>
        </w:rPr>
        <w:t xml:space="preserve">Minutes of </w:t>
      </w:r>
      <w:r w:rsidR="00794203" w:rsidRPr="00FF6CC4">
        <w:rPr>
          <w:b/>
          <w:bCs/>
          <w:color w:val="000000"/>
        </w:rPr>
        <w:t>Meeting #7</w:t>
      </w:r>
    </w:p>
    <w:p w14:paraId="5378E102" w14:textId="77777777" w:rsidR="00794203" w:rsidRPr="00FF6CC4" w:rsidRDefault="00794203" w:rsidP="00794203">
      <w:pPr>
        <w:jc w:val="center"/>
        <w:rPr>
          <w:b/>
          <w:bCs/>
          <w:color w:val="000000"/>
        </w:rPr>
      </w:pPr>
      <w:r w:rsidRPr="00FF6CC4">
        <w:rPr>
          <w:b/>
          <w:bCs/>
          <w:color w:val="000000"/>
        </w:rPr>
        <w:t>University Senate Meeting</w:t>
      </w:r>
    </w:p>
    <w:p w14:paraId="5F5CFACB" w14:textId="77777777" w:rsidR="00794203" w:rsidRPr="00FF6CC4" w:rsidRDefault="00794203" w:rsidP="00794203">
      <w:pPr>
        <w:jc w:val="center"/>
        <w:rPr>
          <w:b/>
          <w:bCs/>
          <w:color w:val="000000"/>
        </w:rPr>
      </w:pPr>
      <w:r w:rsidRPr="00FF6CC4">
        <w:rPr>
          <w:b/>
          <w:bCs/>
          <w:color w:val="000000"/>
        </w:rPr>
        <w:t>Monday, 5 April 2021</w:t>
      </w:r>
    </w:p>
    <w:p w14:paraId="713880D3" w14:textId="535B99CD" w:rsidR="00794203" w:rsidRPr="00FF6CC4" w:rsidRDefault="00794203" w:rsidP="000631EB">
      <w:pPr>
        <w:jc w:val="center"/>
        <w:rPr>
          <w:b/>
          <w:bCs/>
          <w:color w:val="000000"/>
        </w:rPr>
      </w:pPr>
      <w:r w:rsidRPr="00FF6CC4">
        <w:rPr>
          <w:b/>
          <w:bCs/>
          <w:color w:val="000000"/>
        </w:rPr>
        <w:t>2:00 – 4:00 p.m.</w:t>
      </w:r>
    </w:p>
    <w:p w14:paraId="7C282B21" w14:textId="77777777" w:rsidR="000631EB" w:rsidRPr="00FF6CC4" w:rsidRDefault="000631EB" w:rsidP="000631EB">
      <w:pPr>
        <w:jc w:val="center"/>
        <w:rPr>
          <w:b/>
          <w:bCs/>
          <w:color w:val="000000"/>
        </w:rPr>
      </w:pPr>
    </w:p>
    <w:p w14:paraId="69D1C802" w14:textId="227CDFE5" w:rsidR="00794203" w:rsidRDefault="00794203" w:rsidP="00794203">
      <w:pPr>
        <w:jc w:val="center"/>
        <w:rPr>
          <w:b/>
          <w:bCs/>
          <w:color w:val="000000"/>
        </w:rPr>
      </w:pPr>
      <w:r w:rsidRPr="00FF6CC4">
        <w:rPr>
          <w:b/>
          <w:bCs/>
          <w:color w:val="000000"/>
        </w:rPr>
        <w:t>All attachments are inked below and are here:</w:t>
      </w:r>
    </w:p>
    <w:p w14:paraId="2BA61010" w14:textId="08C4DA4F" w:rsidR="008C3404" w:rsidRDefault="001E6544" w:rsidP="00794203">
      <w:pPr>
        <w:jc w:val="center"/>
        <w:rPr>
          <w:b/>
          <w:bCs/>
          <w:color w:val="000000"/>
        </w:rPr>
      </w:pPr>
      <w:hyperlink r:id="rId12" w:history="1">
        <w:r w:rsidR="008C3404" w:rsidRPr="0038336C">
          <w:rPr>
            <w:rStyle w:val="Hyperlink"/>
            <w:b/>
            <w:bCs/>
          </w:rPr>
          <w:t>https://livenjcu-my.sharepoint.com/:f:/g/personal/cshamburg_njcu_edu/EqPtDBGphgxMmPM08YDwt3cB3u1wKzJK7_oMevI78iVfow?e=2tYt7Q</w:t>
        </w:r>
      </w:hyperlink>
      <w:r w:rsidR="008C3404">
        <w:rPr>
          <w:b/>
          <w:bCs/>
          <w:color w:val="000000"/>
        </w:rPr>
        <w:t xml:space="preserve"> </w:t>
      </w:r>
    </w:p>
    <w:p w14:paraId="3080540F" w14:textId="77777777" w:rsidR="008E6BF0" w:rsidRPr="00FF6CC4" w:rsidRDefault="008E6BF0" w:rsidP="00794203">
      <w:pPr>
        <w:jc w:val="center"/>
        <w:rPr>
          <w:b/>
          <w:bCs/>
          <w:color w:val="000000"/>
        </w:rPr>
      </w:pPr>
    </w:p>
    <w:p w14:paraId="74A691DB" w14:textId="77777777" w:rsidR="00A67E12" w:rsidRDefault="00A67E12" w:rsidP="00331954">
      <w:pPr>
        <w:ind w:left="540"/>
        <w:rPr>
          <w:b/>
          <w:bCs/>
          <w:color w:val="000000"/>
          <w:bdr w:val="none" w:sz="0" w:space="0" w:color="auto" w:frame="1"/>
        </w:rPr>
      </w:pPr>
    </w:p>
    <w:p w14:paraId="1C4F000D" w14:textId="01CEC6A0" w:rsidR="00A8787E" w:rsidRDefault="00A8787E" w:rsidP="00331954">
      <w:pPr>
        <w:ind w:left="540"/>
        <w:rPr>
          <w:b/>
          <w:bCs/>
          <w:color w:val="000000"/>
          <w:bdr w:val="none" w:sz="0" w:space="0" w:color="auto" w:frame="1"/>
        </w:rPr>
      </w:pPr>
      <w:r>
        <w:rPr>
          <w:b/>
          <w:bCs/>
          <w:color w:val="000000"/>
          <w:bdr w:val="none" w:sz="0" w:space="0" w:color="auto" w:frame="1"/>
        </w:rPr>
        <w:t>Moment of Silence</w:t>
      </w:r>
      <w:r>
        <w:rPr>
          <w:color w:val="000000"/>
          <w:bdr w:val="none" w:sz="0" w:space="0" w:color="auto" w:frame="1"/>
        </w:rPr>
        <w:t> </w:t>
      </w:r>
      <w:r>
        <w:rPr>
          <w:b/>
          <w:bCs/>
          <w:color w:val="000000"/>
          <w:bdr w:val="none" w:sz="0" w:space="0" w:color="auto" w:frame="1"/>
        </w:rPr>
        <w:t>and Tribute:</w:t>
      </w:r>
    </w:p>
    <w:p w14:paraId="445C0FDB" w14:textId="00020E7E" w:rsidR="00E0276E" w:rsidRDefault="00E0276E" w:rsidP="00331954">
      <w:pPr>
        <w:ind w:left="540"/>
        <w:rPr>
          <w:color w:val="000000"/>
        </w:rPr>
      </w:pPr>
      <w:r>
        <w:rPr>
          <w:color w:val="000000"/>
        </w:rPr>
        <w:t>Before we start, you can see that we have the BAAFSSO resolutions on here.  We worked on it with Venida Rodman</w:t>
      </w:r>
      <w:r w:rsidR="00085EEA">
        <w:rPr>
          <w:color w:val="000000"/>
        </w:rPr>
        <w:t>,</w:t>
      </w:r>
      <w:r>
        <w:rPr>
          <w:color w:val="000000"/>
        </w:rPr>
        <w:t xml:space="preserve"> </w:t>
      </w:r>
      <w:r w:rsidR="00085EEA">
        <w:rPr>
          <w:color w:val="000000"/>
        </w:rPr>
        <w:t>P</w:t>
      </w:r>
      <w:r>
        <w:rPr>
          <w:color w:val="000000"/>
        </w:rPr>
        <w:t xml:space="preserve">resident of BAAFSSO, who wanted to speak on it today. </w:t>
      </w:r>
      <w:r w:rsidR="00B86F8D">
        <w:rPr>
          <w:color w:val="000000"/>
        </w:rPr>
        <w:t>Ve</w:t>
      </w:r>
      <w:r>
        <w:rPr>
          <w:color w:val="000000"/>
        </w:rPr>
        <w:t xml:space="preserve">nida’s </w:t>
      </w:r>
      <w:r w:rsidR="00A2591C">
        <w:rPr>
          <w:color w:val="000000"/>
        </w:rPr>
        <w:t>sister –Virgia</w:t>
      </w:r>
      <w:r w:rsidR="00085EEA">
        <w:rPr>
          <w:color w:val="000000"/>
        </w:rPr>
        <w:t>na</w:t>
      </w:r>
      <w:r w:rsidR="00A2591C">
        <w:rPr>
          <w:color w:val="000000"/>
        </w:rPr>
        <w:t xml:space="preserve"> Lynn Jeanty </w:t>
      </w:r>
      <w:r>
        <w:rPr>
          <w:color w:val="000000"/>
        </w:rPr>
        <w:t xml:space="preserve">passed away yesterday.  I would like to take a moment of silence for Venida Rodman, her family and her sister.  I never met your </w:t>
      </w:r>
      <w:r w:rsidR="00296943">
        <w:rPr>
          <w:color w:val="000000"/>
        </w:rPr>
        <w:t>sister but</w:t>
      </w:r>
      <w:r>
        <w:rPr>
          <w:color w:val="000000"/>
        </w:rPr>
        <w:t xml:space="preserve"> knowing you—I’m sure her life was richer having you in her life. Our thoughts, energy, and </w:t>
      </w:r>
      <w:r w:rsidR="00F22645">
        <w:rPr>
          <w:color w:val="000000"/>
        </w:rPr>
        <w:t>empathy</w:t>
      </w:r>
      <w:r>
        <w:rPr>
          <w:color w:val="000000"/>
        </w:rPr>
        <w:t xml:space="preserve"> are with you. </w:t>
      </w:r>
    </w:p>
    <w:p w14:paraId="2FF2D649" w14:textId="3AF74A69" w:rsidR="00794203" w:rsidRDefault="00794203" w:rsidP="00794203">
      <w:pPr>
        <w:contextualSpacing/>
        <w:rPr>
          <w:color w:val="000000"/>
        </w:rPr>
      </w:pPr>
    </w:p>
    <w:p w14:paraId="12137508" w14:textId="396586F9" w:rsidR="00794203" w:rsidRPr="00FF6CC4" w:rsidRDefault="00794203" w:rsidP="00331954">
      <w:pPr>
        <w:numPr>
          <w:ilvl w:val="0"/>
          <w:numId w:val="1"/>
        </w:numPr>
        <w:ind w:left="540" w:hanging="540"/>
        <w:rPr>
          <w:b/>
          <w:color w:val="000000"/>
        </w:rPr>
      </w:pPr>
      <w:r w:rsidRPr="00A67E12">
        <w:rPr>
          <w:b/>
          <w:color w:val="000000"/>
          <w:u w:val="single"/>
        </w:rPr>
        <w:t>Test Zoom Voting</w:t>
      </w:r>
      <w:r w:rsidR="00F57908">
        <w:rPr>
          <w:b/>
          <w:color w:val="000000"/>
        </w:rPr>
        <w:t>—First Test Do You think we’ll have more snow?</w:t>
      </w:r>
    </w:p>
    <w:p w14:paraId="15528CE6" w14:textId="526F2ABA" w:rsidR="004B7276" w:rsidRDefault="00331954" w:rsidP="00331954">
      <w:pPr>
        <w:ind w:left="540"/>
        <w:rPr>
          <w:color w:val="000000"/>
        </w:rPr>
      </w:pPr>
      <w:r>
        <w:rPr>
          <w:color w:val="000000"/>
          <w:bdr w:val="none" w:sz="0" w:space="0" w:color="auto" w:frame="1"/>
        </w:rPr>
        <w:t xml:space="preserve">The test was </w:t>
      </w:r>
      <w:r w:rsidRPr="00096C39">
        <w:rPr>
          <w:color w:val="000000"/>
          <w:bdr w:val="none" w:sz="0" w:space="0" w:color="auto" w:frame="1"/>
        </w:rPr>
        <w:t>successful</w:t>
      </w:r>
      <w:r>
        <w:rPr>
          <w:color w:val="000000"/>
          <w:bdr w:val="none" w:sz="0" w:space="0" w:color="auto" w:frame="1"/>
        </w:rPr>
        <w:t>.</w:t>
      </w:r>
    </w:p>
    <w:p w14:paraId="2142729C" w14:textId="77777777" w:rsidR="004B7276" w:rsidRPr="00A67E12" w:rsidRDefault="004B7276" w:rsidP="00794203">
      <w:pPr>
        <w:ind w:left="360"/>
        <w:rPr>
          <w:color w:val="000000"/>
        </w:rPr>
      </w:pPr>
    </w:p>
    <w:p w14:paraId="5883D151" w14:textId="4E192A12" w:rsidR="00794203" w:rsidRPr="00296943" w:rsidRDefault="00794203" w:rsidP="00705C7B">
      <w:pPr>
        <w:numPr>
          <w:ilvl w:val="0"/>
          <w:numId w:val="1"/>
        </w:numPr>
        <w:ind w:left="540" w:hanging="540"/>
        <w:rPr>
          <w:b/>
          <w:bCs/>
          <w:color w:val="000000"/>
        </w:rPr>
      </w:pPr>
      <w:r w:rsidRPr="00A67E12">
        <w:rPr>
          <w:b/>
          <w:bCs/>
          <w:color w:val="000000"/>
          <w:u w:val="single"/>
        </w:rPr>
        <w:t>Motion to Approve the University Senate Agenda</w:t>
      </w:r>
      <w:r w:rsidR="00296943" w:rsidRPr="00296943">
        <w:rPr>
          <w:bCs/>
          <w:color w:val="000000"/>
        </w:rPr>
        <w:t xml:space="preserve">: Motion made by the Senate President to approve the </w:t>
      </w:r>
      <w:r w:rsidR="00296943">
        <w:rPr>
          <w:bCs/>
          <w:color w:val="000000"/>
        </w:rPr>
        <w:t>Agenda</w:t>
      </w:r>
      <w:r w:rsidR="00296943" w:rsidRPr="00296943">
        <w:rPr>
          <w:bCs/>
          <w:color w:val="000000"/>
        </w:rPr>
        <w:t xml:space="preserve">. There was a </w:t>
      </w:r>
      <w:r w:rsidR="00296943">
        <w:rPr>
          <w:bCs/>
          <w:color w:val="000000"/>
        </w:rPr>
        <w:t>Resolution</w:t>
      </w:r>
      <w:r w:rsidR="00296943" w:rsidRPr="00296943">
        <w:rPr>
          <w:bCs/>
          <w:color w:val="000000"/>
        </w:rPr>
        <w:t xml:space="preserve"> regarding </w:t>
      </w:r>
      <w:r w:rsidR="00296943">
        <w:rPr>
          <w:bCs/>
          <w:color w:val="000000"/>
        </w:rPr>
        <w:t xml:space="preserve">the </w:t>
      </w:r>
      <w:r w:rsidR="00296943" w:rsidRPr="00296943">
        <w:rPr>
          <w:bCs/>
          <w:color w:val="000000"/>
        </w:rPr>
        <w:t xml:space="preserve">RPK </w:t>
      </w:r>
      <w:r w:rsidR="00296943">
        <w:rPr>
          <w:bCs/>
          <w:color w:val="000000"/>
        </w:rPr>
        <w:t xml:space="preserve">added to </w:t>
      </w:r>
      <w:r w:rsidR="00296943" w:rsidRPr="00296943">
        <w:rPr>
          <w:bCs/>
          <w:color w:val="000000"/>
        </w:rPr>
        <w:t>the agenda. Motion passed by unanimous consent</w:t>
      </w:r>
      <w:r w:rsidR="00296943">
        <w:rPr>
          <w:bCs/>
          <w:color w:val="000000"/>
        </w:rPr>
        <w:t xml:space="preserve"> to approve the agenda as amended. </w:t>
      </w:r>
    </w:p>
    <w:p w14:paraId="5401F115" w14:textId="77777777" w:rsidR="00794203" w:rsidRPr="00A67E12" w:rsidRDefault="00794203" w:rsidP="00331954">
      <w:pPr>
        <w:ind w:left="540" w:hanging="540"/>
        <w:rPr>
          <w:b/>
          <w:bCs/>
          <w:color w:val="000000"/>
        </w:rPr>
      </w:pPr>
    </w:p>
    <w:p w14:paraId="698A989B" w14:textId="15A1336B" w:rsidR="00794203" w:rsidRPr="00FF6CC4" w:rsidRDefault="00794203" w:rsidP="00331954">
      <w:pPr>
        <w:numPr>
          <w:ilvl w:val="0"/>
          <w:numId w:val="1"/>
        </w:numPr>
        <w:ind w:left="540" w:hanging="540"/>
        <w:rPr>
          <w:b/>
          <w:bCs/>
          <w:color w:val="000000"/>
        </w:rPr>
      </w:pPr>
      <w:r w:rsidRPr="00A67E12">
        <w:rPr>
          <w:b/>
          <w:bCs/>
          <w:color w:val="000000"/>
          <w:u w:val="single"/>
        </w:rPr>
        <w:t>Motion to Approve the University Senate Meeting Minutes</w:t>
      </w:r>
      <w:r w:rsidRPr="00FF6CC4">
        <w:rPr>
          <w:bCs/>
          <w:color w:val="000000"/>
        </w:rPr>
        <w:t xml:space="preserve"> of the March 15, 2021 Senate </w:t>
      </w:r>
      <w:r w:rsidR="00296943">
        <w:rPr>
          <w:bCs/>
          <w:color w:val="000000"/>
        </w:rPr>
        <w:t xml:space="preserve">There was a revision to the Minutes regarding the RPK group </w:t>
      </w:r>
      <w:r w:rsidRPr="00FF6CC4">
        <w:rPr>
          <w:bCs/>
          <w:color w:val="000000"/>
        </w:rPr>
        <w:t>Meeting</w:t>
      </w:r>
      <w:r w:rsidR="00331954">
        <w:rPr>
          <w:bCs/>
          <w:color w:val="000000"/>
        </w:rPr>
        <w:t xml:space="preserve">: </w:t>
      </w:r>
      <w:bookmarkStart w:id="0" w:name="_Hlk70085673"/>
      <w:r w:rsidR="00331954" w:rsidRPr="004627E4">
        <w:rPr>
          <w:color w:val="000000"/>
          <w:bdr w:val="none" w:sz="0" w:space="0" w:color="auto" w:frame="1"/>
        </w:rPr>
        <w:t>Motion made by the Senate President to approve the Minutes</w:t>
      </w:r>
      <w:r w:rsidR="00331954">
        <w:rPr>
          <w:color w:val="000000"/>
          <w:bdr w:val="none" w:sz="0" w:space="0" w:color="auto" w:frame="1"/>
        </w:rPr>
        <w:t>.</w:t>
      </w:r>
      <w:r w:rsidR="00331954" w:rsidRPr="004627E4">
        <w:rPr>
          <w:color w:val="000000"/>
          <w:bdr w:val="none" w:sz="0" w:space="0" w:color="auto" w:frame="1"/>
        </w:rPr>
        <w:t xml:space="preserve"> Motion passed by unanimous consent</w:t>
      </w:r>
      <w:bookmarkEnd w:id="0"/>
      <w:r w:rsidR="00296943">
        <w:rPr>
          <w:color w:val="000000"/>
          <w:bdr w:val="none" w:sz="0" w:space="0" w:color="auto" w:frame="1"/>
        </w:rPr>
        <w:t>.</w:t>
      </w:r>
      <w:r w:rsidRPr="00FF6CC4">
        <w:rPr>
          <w:bCs/>
          <w:color w:val="000000"/>
        </w:rPr>
        <w:tab/>
      </w:r>
      <w:r w:rsidRPr="00FF6CC4">
        <w:rPr>
          <w:bCs/>
          <w:color w:val="000000"/>
        </w:rPr>
        <w:tab/>
      </w:r>
      <w:r w:rsidRPr="00FF6CC4">
        <w:rPr>
          <w:bCs/>
          <w:color w:val="000000"/>
        </w:rPr>
        <w:tab/>
      </w:r>
      <w:r w:rsidR="00296943">
        <w:rPr>
          <w:bCs/>
          <w:color w:val="000000"/>
        </w:rPr>
        <w:tab/>
      </w:r>
      <w:r w:rsidR="00296943">
        <w:rPr>
          <w:bCs/>
          <w:color w:val="000000"/>
        </w:rPr>
        <w:tab/>
      </w:r>
      <w:r w:rsidR="00296943">
        <w:rPr>
          <w:bCs/>
          <w:color w:val="000000"/>
        </w:rPr>
        <w:tab/>
      </w:r>
      <w:r w:rsidR="00296943">
        <w:rPr>
          <w:bCs/>
          <w:color w:val="000000"/>
        </w:rPr>
        <w:tab/>
      </w:r>
      <w:r w:rsidR="00296943">
        <w:rPr>
          <w:bCs/>
          <w:color w:val="000000"/>
        </w:rPr>
        <w:tab/>
      </w:r>
      <w:r w:rsidRPr="00FF6CC4">
        <w:rPr>
          <w:b/>
          <w:bCs/>
          <w:i/>
          <w:color w:val="000000"/>
        </w:rPr>
        <w:t>(attached/action item)</w:t>
      </w:r>
    </w:p>
    <w:p w14:paraId="050D5452" w14:textId="77777777" w:rsidR="00794203" w:rsidRPr="00A67E12" w:rsidRDefault="00794203" w:rsidP="00331954">
      <w:pPr>
        <w:ind w:left="540" w:hanging="540"/>
        <w:rPr>
          <w:b/>
          <w:bCs/>
          <w:color w:val="000000"/>
        </w:rPr>
      </w:pPr>
    </w:p>
    <w:p w14:paraId="6B687161" w14:textId="3DB371C7" w:rsidR="00794203" w:rsidRDefault="00794203" w:rsidP="00331954">
      <w:pPr>
        <w:numPr>
          <w:ilvl w:val="0"/>
          <w:numId w:val="1"/>
        </w:numPr>
        <w:ind w:left="540" w:hanging="540"/>
        <w:rPr>
          <w:b/>
          <w:bCs/>
          <w:color w:val="000000"/>
        </w:rPr>
      </w:pPr>
      <w:r w:rsidRPr="00FF6CC4">
        <w:rPr>
          <w:b/>
          <w:bCs/>
          <w:color w:val="000000"/>
        </w:rPr>
        <w:t>Announcements</w:t>
      </w:r>
      <w:r w:rsidR="00331954">
        <w:rPr>
          <w:b/>
          <w:bCs/>
          <w:color w:val="000000"/>
        </w:rPr>
        <w:t xml:space="preserve"> </w:t>
      </w:r>
      <w:r w:rsidR="00A67E12">
        <w:rPr>
          <w:b/>
          <w:bCs/>
          <w:color w:val="000000"/>
        </w:rPr>
        <w:t>(</w:t>
      </w:r>
      <w:r w:rsidR="00296943">
        <w:rPr>
          <w:b/>
          <w:bCs/>
          <w:color w:val="000000"/>
        </w:rPr>
        <w:t>by</w:t>
      </w:r>
      <w:r w:rsidR="00331954">
        <w:rPr>
          <w:b/>
          <w:bCs/>
          <w:color w:val="000000"/>
        </w:rPr>
        <w:t xml:space="preserve"> the Senate President</w:t>
      </w:r>
      <w:r w:rsidR="00A67E12">
        <w:rPr>
          <w:b/>
          <w:bCs/>
          <w:color w:val="000000"/>
        </w:rPr>
        <w:t>)</w:t>
      </w:r>
    </w:p>
    <w:p w14:paraId="556AA782" w14:textId="62A3146D" w:rsidR="00F57908" w:rsidRPr="004D0092" w:rsidRDefault="00F57908" w:rsidP="00F57908">
      <w:pPr>
        <w:rPr>
          <w:b/>
          <w:bCs/>
          <w:color w:val="000000"/>
          <w:sz w:val="6"/>
          <w:szCs w:val="6"/>
        </w:rPr>
      </w:pPr>
    </w:p>
    <w:p w14:paraId="0E98845B" w14:textId="224043C6" w:rsidR="004D0092" w:rsidRDefault="00A2591C" w:rsidP="004D0092">
      <w:pPr>
        <w:pStyle w:val="ListParagraph"/>
        <w:ind w:left="900"/>
        <w:rPr>
          <w:color w:val="000000"/>
        </w:rPr>
      </w:pPr>
      <w:r w:rsidRPr="004D0092">
        <w:rPr>
          <w:color w:val="000000"/>
        </w:rPr>
        <w:t>I do have a few announcements</w:t>
      </w:r>
      <w:r w:rsidR="004D0092">
        <w:rPr>
          <w:color w:val="000000"/>
        </w:rPr>
        <w:t>…</w:t>
      </w:r>
    </w:p>
    <w:p w14:paraId="3BA8B813" w14:textId="77777777" w:rsidR="004D0092" w:rsidRDefault="00A2591C" w:rsidP="004D0092">
      <w:pPr>
        <w:pStyle w:val="ListParagraph"/>
        <w:numPr>
          <w:ilvl w:val="0"/>
          <w:numId w:val="10"/>
        </w:numPr>
        <w:ind w:left="900"/>
        <w:rPr>
          <w:color w:val="000000"/>
        </w:rPr>
      </w:pPr>
      <w:r w:rsidRPr="004D0092">
        <w:rPr>
          <w:color w:val="000000"/>
        </w:rPr>
        <w:t>I would like to thank Faith Jackson and Ira Thor for the turbo charge they are giving to the marketing and news—I was inundated with great news—I can’t s</w:t>
      </w:r>
      <w:r w:rsidR="00F22645" w:rsidRPr="004D0092">
        <w:rPr>
          <w:color w:val="000000"/>
        </w:rPr>
        <w:t>hare</w:t>
      </w:r>
      <w:r w:rsidRPr="004D0092">
        <w:rPr>
          <w:color w:val="000000"/>
        </w:rPr>
        <w:t xml:space="preserve"> it all here, but I’ll share some links in the chat as we go on.  </w:t>
      </w:r>
    </w:p>
    <w:p w14:paraId="732F117A" w14:textId="77777777" w:rsidR="004D0092" w:rsidRPr="000727C5" w:rsidRDefault="004D0092" w:rsidP="004D0092">
      <w:pPr>
        <w:pStyle w:val="ListParagraph"/>
        <w:ind w:left="900"/>
        <w:rPr>
          <w:color w:val="000000"/>
          <w:sz w:val="10"/>
          <w:szCs w:val="10"/>
        </w:rPr>
      </w:pPr>
    </w:p>
    <w:p w14:paraId="25538DD0" w14:textId="3E116D1C" w:rsidR="00A2591C" w:rsidRPr="000727C5" w:rsidRDefault="000727C5" w:rsidP="000727C5">
      <w:pPr>
        <w:ind w:firstLine="360"/>
        <w:rPr>
          <w:color w:val="000000"/>
        </w:rPr>
      </w:pPr>
      <w:r>
        <w:rPr>
          <w:b/>
          <w:bCs/>
          <w:color w:val="000000"/>
        </w:rPr>
        <w:t xml:space="preserve">   </w:t>
      </w:r>
      <w:r w:rsidR="00A2591C" w:rsidRPr="000727C5">
        <w:rPr>
          <w:b/>
          <w:bCs/>
          <w:color w:val="000000"/>
        </w:rPr>
        <w:t>I’ve got 5 announcements</w:t>
      </w:r>
      <w:r w:rsidR="00A2591C" w:rsidRPr="000727C5">
        <w:rPr>
          <w:color w:val="000000"/>
        </w:rPr>
        <w:t xml:space="preserve">. </w:t>
      </w:r>
    </w:p>
    <w:p w14:paraId="450697F5" w14:textId="5F9C05A1" w:rsidR="00734528" w:rsidRPr="000727C5" w:rsidRDefault="00734528" w:rsidP="00F57908">
      <w:pPr>
        <w:rPr>
          <w:color w:val="000000"/>
          <w:sz w:val="10"/>
          <w:szCs w:val="10"/>
        </w:rPr>
      </w:pPr>
    </w:p>
    <w:p w14:paraId="119EF731" w14:textId="79895AA1" w:rsidR="00F57908" w:rsidRPr="004D0092" w:rsidRDefault="00F57908" w:rsidP="004D0092">
      <w:pPr>
        <w:pStyle w:val="ListParagraph"/>
        <w:numPr>
          <w:ilvl w:val="0"/>
          <w:numId w:val="10"/>
        </w:numPr>
        <w:ind w:left="900"/>
        <w:rPr>
          <w:b/>
          <w:bCs/>
          <w:color w:val="000000"/>
        </w:rPr>
      </w:pPr>
      <w:r w:rsidRPr="004D0092">
        <w:rPr>
          <w:b/>
          <w:bCs/>
          <w:color w:val="000000"/>
        </w:rPr>
        <w:t>There was a university-wide covid announcement, and I would like to share an excerpt from</w:t>
      </w:r>
      <w:r w:rsidR="004D0092" w:rsidRPr="004D0092">
        <w:rPr>
          <w:b/>
          <w:bCs/>
          <w:color w:val="000000"/>
        </w:rPr>
        <w:t xml:space="preserve"> it:</w:t>
      </w:r>
    </w:p>
    <w:p w14:paraId="3CEED751" w14:textId="31C70C21" w:rsidR="00F57908" w:rsidRPr="00734528" w:rsidRDefault="00F57908" w:rsidP="00F57908">
      <w:pPr>
        <w:rPr>
          <w:b/>
          <w:bCs/>
          <w:color w:val="000000"/>
          <w:sz w:val="6"/>
          <w:szCs w:val="6"/>
        </w:rPr>
      </w:pPr>
    </w:p>
    <w:p w14:paraId="541D2355" w14:textId="2CC49854" w:rsidR="00F57908" w:rsidRPr="004D0092" w:rsidRDefault="00F57908" w:rsidP="00734528">
      <w:pPr>
        <w:pStyle w:val="ListParagraph"/>
        <w:numPr>
          <w:ilvl w:val="0"/>
          <w:numId w:val="11"/>
        </w:numPr>
        <w:ind w:left="1260"/>
        <w:rPr>
          <w:color w:val="000000"/>
          <w:shd w:val="clear" w:color="auto" w:fill="FAFAFA"/>
        </w:rPr>
      </w:pPr>
      <w:r w:rsidRPr="004D0092">
        <w:rPr>
          <w:color w:val="000000"/>
          <w:shd w:val="clear" w:color="auto" w:fill="FAFAFA"/>
        </w:rPr>
        <w:t>“In an extraordinary effort to increase immediate access to the vaccines, the University is proud to announce that it has partnered with </w:t>
      </w:r>
      <w:hyperlink r:id="rId13" w:tgtFrame="_blank" w:history="1">
        <w:r w:rsidRPr="004D0092">
          <w:rPr>
            <w:rStyle w:val="Hyperlink"/>
            <w:color w:val="00594C"/>
            <w:bdr w:val="none" w:sz="0" w:space="0" w:color="auto" w:frame="1"/>
            <w:shd w:val="clear" w:color="auto" w:fill="FAFAFA"/>
          </w:rPr>
          <w:t>North Hudson Community Action Corporation</w:t>
        </w:r>
      </w:hyperlink>
      <w:r w:rsidRPr="004D0092">
        <w:rPr>
          <w:color w:val="000000"/>
          <w:shd w:val="clear" w:color="auto" w:fill="FAFAFA"/>
        </w:rPr>
        <w:t xml:space="preserve"> and Hudson County Community College to </w:t>
      </w:r>
      <w:r w:rsidRPr="004D0092">
        <w:rPr>
          <w:color w:val="000000"/>
          <w:shd w:val="clear" w:color="auto" w:fill="FAFAFA"/>
        </w:rPr>
        <w:lastRenderedPageBreak/>
        <w:t>facilitate direct and priority access to vaccines to our campus community commencing the week of April 5, 2021. The University’s remarkable nursing program will be assisting with the exponential expansion of vaccinations especially within our underserved communities. Additional information as to vaccination locations and registration will follow.”</w:t>
      </w:r>
    </w:p>
    <w:p w14:paraId="3C290F54" w14:textId="05D24A1C" w:rsidR="00F57908" w:rsidRPr="00734528" w:rsidRDefault="00F57908" w:rsidP="00734528">
      <w:pPr>
        <w:pStyle w:val="ListParagraph"/>
        <w:numPr>
          <w:ilvl w:val="0"/>
          <w:numId w:val="11"/>
        </w:numPr>
        <w:ind w:left="1260"/>
        <w:rPr>
          <w:b/>
          <w:bCs/>
          <w:color w:val="000000"/>
        </w:rPr>
      </w:pPr>
      <w:r w:rsidRPr="00734528">
        <w:rPr>
          <w:color w:val="000000"/>
          <w:shd w:val="clear" w:color="auto" w:fill="FAFAFA"/>
        </w:rPr>
        <w:t>The full email here</w:t>
      </w:r>
      <w:r w:rsidR="00734528" w:rsidRPr="00734528">
        <w:rPr>
          <w:color w:val="000000"/>
          <w:shd w:val="clear" w:color="auto" w:fill="FAFAFA"/>
        </w:rPr>
        <w:t xml:space="preserve">: </w:t>
      </w:r>
      <w:hyperlink r:id="rId14" w:history="1">
        <w:r w:rsidRPr="00734528">
          <w:rPr>
            <w:rStyle w:val="Hyperlink"/>
            <w:b/>
            <w:bCs/>
          </w:rPr>
          <w:t>https://t.e2ma.net/message/sydfmf/8ae48t</w:t>
        </w:r>
      </w:hyperlink>
    </w:p>
    <w:p w14:paraId="430D244A" w14:textId="73769499" w:rsidR="00F57908" w:rsidRPr="00A67E12" w:rsidRDefault="00F57908" w:rsidP="00F57908">
      <w:pPr>
        <w:rPr>
          <w:b/>
          <w:bCs/>
          <w:color w:val="000000"/>
        </w:rPr>
      </w:pPr>
    </w:p>
    <w:p w14:paraId="0D2E2B9C" w14:textId="28619412" w:rsidR="00D2509F" w:rsidRPr="004D0092" w:rsidRDefault="00D2509F" w:rsidP="00734528">
      <w:pPr>
        <w:pStyle w:val="ListParagraph"/>
        <w:numPr>
          <w:ilvl w:val="0"/>
          <w:numId w:val="10"/>
        </w:numPr>
        <w:ind w:left="900"/>
        <w:rPr>
          <w:b/>
          <w:bCs/>
          <w:color w:val="000000"/>
        </w:rPr>
      </w:pPr>
      <w:r w:rsidRPr="004D0092">
        <w:rPr>
          <w:b/>
          <w:bCs/>
          <w:color w:val="000000"/>
        </w:rPr>
        <w:t xml:space="preserve">School of Business Students Selected for Clinton Global </w:t>
      </w:r>
      <w:r w:rsidR="00A2591C" w:rsidRPr="004D0092">
        <w:rPr>
          <w:b/>
          <w:bCs/>
          <w:color w:val="000000"/>
        </w:rPr>
        <w:t>Initiative</w:t>
      </w:r>
    </w:p>
    <w:p w14:paraId="3AFCB810" w14:textId="77777777" w:rsidR="00D2509F" w:rsidRPr="00734528" w:rsidRDefault="00D2509F" w:rsidP="00734528">
      <w:pPr>
        <w:ind w:left="900" w:hanging="360"/>
        <w:rPr>
          <w:b/>
          <w:bCs/>
          <w:color w:val="000000"/>
          <w:sz w:val="6"/>
          <w:szCs w:val="6"/>
        </w:rPr>
      </w:pPr>
    </w:p>
    <w:p w14:paraId="7319799A" w14:textId="77777777" w:rsidR="00D2509F" w:rsidRPr="00734528" w:rsidRDefault="00D2509F" w:rsidP="00734528">
      <w:pPr>
        <w:pStyle w:val="ListParagraph"/>
        <w:numPr>
          <w:ilvl w:val="0"/>
          <w:numId w:val="12"/>
        </w:numPr>
        <w:shd w:val="clear" w:color="auto" w:fill="FFFFFF"/>
        <w:ind w:left="1260"/>
        <w:rPr>
          <w:color w:val="201F1E"/>
        </w:rPr>
      </w:pPr>
      <w:r w:rsidRPr="00734528">
        <w:rPr>
          <w:color w:val="201F1E"/>
        </w:rPr>
        <w:t>Two NJCU School of Business undergraduate students, </w:t>
      </w:r>
      <w:r w:rsidRPr="00734528">
        <w:rPr>
          <w:b/>
          <w:bCs/>
          <w:color w:val="201F1E"/>
        </w:rPr>
        <w:t>Alexandra Mack</w:t>
      </w:r>
      <w:r w:rsidRPr="00734528">
        <w:rPr>
          <w:color w:val="201F1E"/>
        </w:rPr>
        <w:t> and </w:t>
      </w:r>
      <w:r w:rsidRPr="00734528">
        <w:rPr>
          <w:b/>
          <w:bCs/>
          <w:color w:val="201F1E"/>
        </w:rPr>
        <w:t>Theo Bourghelle</w:t>
      </w:r>
      <w:r w:rsidRPr="00734528">
        <w:rPr>
          <w:color w:val="201F1E"/>
        </w:rPr>
        <w:t> in B.S. Global Business, are selected for the </w:t>
      </w:r>
      <w:r w:rsidRPr="00734528">
        <w:rPr>
          <w:b/>
          <w:bCs/>
          <w:color w:val="201F1E"/>
          <w:u w:val="single"/>
        </w:rPr>
        <w:t>2021 Clinton Global Initiative University (CGI-U)</w:t>
      </w:r>
      <w:r w:rsidRPr="00734528">
        <w:rPr>
          <w:color w:val="201F1E"/>
        </w:rPr>
        <w:t>. The program accepted only 600 students around the world this year. Dr. John Donnellan and Dr. EunSu Lee are the University mentors, the students will be also mentored by the CGIU Professors.</w:t>
      </w:r>
    </w:p>
    <w:p w14:paraId="4704C258" w14:textId="71C9555B" w:rsidR="00D2509F" w:rsidRPr="00734528" w:rsidRDefault="00D2509F" w:rsidP="00734528">
      <w:pPr>
        <w:pStyle w:val="ListParagraph"/>
        <w:numPr>
          <w:ilvl w:val="0"/>
          <w:numId w:val="12"/>
        </w:numPr>
        <w:shd w:val="clear" w:color="auto" w:fill="FFFFFF"/>
        <w:ind w:left="1260"/>
        <w:rPr>
          <w:color w:val="201F1E"/>
        </w:rPr>
      </w:pPr>
      <w:r w:rsidRPr="00734528">
        <w:rPr>
          <w:color w:val="201F1E"/>
        </w:rPr>
        <w:t>The CGIU program accepts students across the world who are motivated to make a positive change and committed to take action in their community to address a pressing challenge. Students accepted into the program will participate in a year-round program that includes access to: high-touch mentorship, a social impact curriculum, funding streams, and student engagement events.</w:t>
      </w:r>
    </w:p>
    <w:p w14:paraId="5578123C" w14:textId="77777777" w:rsidR="00D2509F" w:rsidRPr="00A67E12" w:rsidRDefault="00D2509F" w:rsidP="00F57908">
      <w:pPr>
        <w:rPr>
          <w:b/>
          <w:bCs/>
          <w:color w:val="000000"/>
        </w:rPr>
      </w:pPr>
    </w:p>
    <w:p w14:paraId="272FA499" w14:textId="3F4BAEA7" w:rsidR="00F57908" w:rsidRPr="0070643D" w:rsidRDefault="00F57908" w:rsidP="0070643D">
      <w:pPr>
        <w:pStyle w:val="ListParagraph"/>
        <w:numPr>
          <w:ilvl w:val="0"/>
          <w:numId w:val="10"/>
        </w:numPr>
        <w:ind w:left="900"/>
        <w:rPr>
          <w:b/>
          <w:bCs/>
          <w:color w:val="000000"/>
        </w:rPr>
      </w:pPr>
      <w:r w:rsidRPr="0070643D">
        <w:rPr>
          <w:b/>
          <w:bCs/>
          <w:color w:val="000000"/>
        </w:rPr>
        <w:t>Gothic Times wins 3 Awards</w:t>
      </w:r>
    </w:p>
    <w:p w14:paraId="02F7A20C" w14:textId="71105B68" w:rsidR="00F57908" w:rsidRPr="0070643D" w:rsidRDefault="00F57908" w:rsidP="00F57908">
      <w:pPr>
        <w:rPr>
          <w:b/>
          <w:bCs/>
          <w:color w:val="000000"/>
          <w:sz w:val="6"/>
          <w:szCs w:val="6"/>
        </w:rPr>
      </w:pPr>
    </w:p>
    <w:p w14:paraId="2E6863FB" w14:textId="4DD85DF8" w:rsidR="00F57908" w:rsidRPr="0070643D" w:rsidRDefault="00F57908" w:rsidP="0070643D">
      <w:pPr>
        <w:pStyle w:val="ListParagraph"/>
        <w:numPr>
          <w:ilvl w:val="0"/>
          <w:numId w:val="13"/>
        </w:numPr>
        <w:ind w:left="1260"/>
        <w:rPr>
          <w:color w:val="000000"/>
          <w:shd w:val="clear" w:color="auto" w:fill="FFFFFF"/>
        </w:rPr>
      </w:pPr>
      <w:r w:rsidRPr="0070643D">
        <w:rPr>
          <w:color w:val="000000"/>
          <w:shd w:val="clear" w:color="auto" w:fill="FFFFFF"/>
        </w:rPr>
        <w:t>Including On March 20, </w:t>
      </w:r>
      <w:r w:rsidRPr="0070643D">
        <w:rPr>
          <w:rStyle w:val="Emphasis"/>
          <w:color w:val="000000"/>
          <w:shd w:val="clear" w:color="auto" w:fill="FFFFFF"/>
        </w:rPr>
        <w:t>The Gothic Times</w:t>
      </w:r>
      <w:r w:rsidRPr="0070643D">
        <w:rPr>
          <w:color w:val="000000"/>
          <w:shd w:val="clear" w:color="auto" w:fill="FFFFFF"/>
        </w:rPr>
        <w:t> claimed first place in the </w:t>
      </w:r>
      <w:hyperlink r:id="rId15" w:history="1">
        <w:r w:rsidRPr="0070643D">
          <w:rPr>
            <w:rStyle w:val="Hyperlink"/>
            <w:b/>
            <w:bCs/>
            <w:color w:val="14594F"/>
            <w:shd w:val="clear" w:color="auto" w:fill="FFFFFF"/>
          </w:rPr>
          <w:t>College Newspaper</w:t>
        </w:r>
      </w:hyperlink>
      <w:r w:rsidRPr="0070643D">
        <w:rPr>
          <w:color w:val="000000"/>
          <w:shd w:val="clear" w:color="auto" w:fill="FFFFFF"/>
        </w:rPr>
        <w:t>, four-year university (published less than weekly) category at the </w:t>
      </w:r>
      <w:hyperlink r:id="rId16" w:history="1">
        <w:r w:rsidRPr="0070643D">
          <w:rPr>
            <w:rStyle w:val="Hyperlink"/>
            <w:b/>
            <w:bCs/>
            <w:color w:val="14594F"/>
            <w:shd w:val="clear" w:color="auto" w:fill="FFFFFF"/>
          </w:rPr>
          <w:t>Spring National College Media Convention</w:t>
        </w:r>
      </w:hyperlink>
      <w:r w:rsidRPr="0070643D">
        <w:rPr>
          <w:color w:val="000000"/>
          <w:shd w:val="clear" w:color="auto" w:fill="FFFFFF"/>
        </w:rPr>
        <w:t> in the "Best in Show" </w:t>
      </w:r>
    </w:p>
    <w:p w14:paraId="0099CF8F" w14:textId="362ABE4E" w:rsidR="00F57908" w:rsidRPr="0070643D" w:rsidRDefault="001E6544" w:rsidP="00A67E12">
      <w:pPr>
        <w:pStyle w:val="ListParagraph"/>
        <w:numPr>
          <w:ilvl w:val="0"/>
          <w:numId w:val="13"/>
        </w:numPr>
        <w:ind w:left="1260"/>
      </w:pPr>
      <w:hyperlink r:id="rId17" w:history="1">
        <w:r w:rsidR="0070643D" w:rsidRPr="003D3B18">
          <w:rPr>
            <w:rStyle w:val="Hyperlink"/>
          </w:rPr>
          <w:t>https://www.njcu.edu/about/news/2021/03/gothic-times-wins-three-awards</w:t>
        </w:r>
      </w:hyperlink>
    </w:p>
    <w:p w14:paraId="666F74FE" w14:textId="63F45F52" w:rsidR="00F57908" w:rsidRPr="00A67E12" w:rsidRDefault="00F57908" w:rsidP="00F57908"/>
    <w:p w14:paraId="30F9C068" w14:textId="427A4451" w:rsidR="00F57908" w:rsidRPr="0070643D" w:rsidRDefault="00F57908" w:rsidP="0070643D">
      <w:pPr>
        <w:pStyle w:val="ListParagraph"/>
        <w:numPr>
          <w:ilvl w:val="0"/>
          <w:numId w:val="10"/>
        </w:numPr>
        <w:ind w:left="900"/>
        <w:rPr>
          <w:b/>
          <w:bCs/>
        </w:rPr>
      </w:pPr>
      <w:r w:rsidRPr="0070643D">
        <w:rPr>
          <w:b/>
          <w:bCs/>
        </w:rPr>
        <w:t>Here’s to our Health Department</w:t>
      </w:r>
    </w:p>
    <w:p w14:paraId="679B9FBB" w14:textId="77777777" w:rsidR="00A2591C" w:rsidRPr="0070643D" w:rsidRDefault="00A2591C" w:rsidP="00F57908">
      <w:pPr>
        <w:rPr>
          <w:b/>
          <w:bCs/>
          <w:sz w:val="6"/>
          <w:szCs w:val="6"/>
        </w:rPr>
      </w:pPr>
    </w:p>
    <w:p w14:paraId="2EDD0BD5" w14:textId="03F88E84" w:rsidR="00F57908" w:rsidRPr="0070643D" w:rsidRDefault="00F57908" w:rsidP="0070643D">
      <w:pPr>
        <w:pStyle w:val="ListParagraph"/>
        <w:numPr>
          <w:ilvl w:val="0"/>
          <w:numId w:val="13"/>
        </w:numPr>
        <w:ind w:left="1260"/>
        <w:rPr>
          <w:color w:val="000000"/>
          <w:shd w:val="clear" w:color="auto" w:fill="FFFFFF"/>
        </w:rPr>
      </w:pPr>
      <w:r w:rsidRPr="0070643D">
        <w:rPr>
          <w:color w:val="000000"/>
          <w:shd w:val="clear" w:color="auto" w:fill="FFFFFF"/>
        </w:rPr>
        <w:t>The National Leadership Academy for the Public’s Health (</w:t>
      </w:r>
      <w:hyperlink r:id="rId18" w:history="1">
        <w:r w:rsidRPr="0070643D">
          <w:rPr>
            <w:rStyle w:val="Hyperlink"/>
            <w:b/>
            <w:bCs/>
            <w:color w:val="14594F"/>
            <w:shd w:val="clear" w:color="auto" w:fill="FFFFFF"/>
          </w:rPr>
          <w:t>NLAPH</w:t>
        </w:r>
      </w:hyperlink>
      <w:r w:rsidRPr="0070643D">
        <w:rPr>
          <w:color w:val="000000"/>
          <w:shd w:val="clear" w:color="auto" w:fill="FFFFFF"/>
        </w:rPr>
        <w:t>) has announced that two</w:t>
      </w:r>
      <w:r w:rsidRPr="0070643D">
        <w:rPr>
          <w:rStyle w:val="Strong"/>
          <w:color w:val="000000"/>
          <w:shd w:val="clear" w:color="auto" w:fill="FFFFFF"/>
        </w:rPr>
        <w:t> </w:t>
      </w:r>
      <w:hyperlink r:id="rId19" w:history="1">
        <w:r w:rsidRPr="0070643D">
          <w:rPr>
            <w:rStyle w:val="Hyperlink"/>
            <w:b/>
            <w:bCs/>
            <w:color w:val="14594F"/>
            <w:shd w:val="clear" w:color="auto" w:fill="FFFFFF"/>
          </w:rPr>
          <w:t>New Jersey City University</w:t>
        </w:r>
      </w:hyperlink>
      <w:r w:rsidRPr="0070643D">
        <w:rPr>
          <w:color w:val="000000"/>
          <w:shd w:val="clear" w:color="auto" w:fill="FFFFFF"/>
        </w:rPr>
        <w:t> (NJCU) professors have been named 2021 Fellows. </w:t>
      </w:r>
      <w:hyperlink r:id="rId20" w:tooltip="Erin O'Neill" w:history="1">
        <w:r w:rsidRPr="0070643D">
          <w:rPr>
            <w:rStyle w:val="Hyperlink"/>
            <w:b/>
            <w:bCs/>
            <w:color w:val="14594F"/>
          </w:rPr>
          <w:t>Dr. Erin O’Neill</w:t>
        </w:r>
      </w:hyperlink>
      <w:r w:rsidRPr="0070643D">
        <w:rPr>
          <w:rStyle w:val="Strong"/>
          <w:color w:val="000000"/>
          <w:shd w:val="clear" w:color="auto" w:fill="FFFFFF"/>
        </w:rPr>
        <w:t>,</w:t>
      </w:r>
      <w:r w:rsidRPr="0070643D">
        <w:rPr>
          <w:color w:val="000000"/>
          <w:shd w:val="clear" w:color="auto" w:fill="FFFFFF"/>
        </w:rPr>
        <w:t> professor in the </w:t>
      </w:r>
      <w:hyperlink r:id="rId21" w:tooltip="Health Sciences" w:history="1">
        <w:r w:rsidRPr="0070643D">
          <w:rPr>
            <w:rStyle w:val="Hyperlink"/>
            <w:b/>
            <w:bCs/>
            <w:color w:val="14594F"/>
          </w:rPr>
          <w:t>Health Sciences Department</w:t>
        </w:r>
      </w:hyperlink>
      <w:r w:rsidRPr="0070643D">
        <w:rPr>
          <w:color w:val="000000"/>
          <w:shd w:val="clear" w:color="auto" w:fill="FFFFFF"/>
        </w:rPr>
        <w:t>, and Health Sciences Adjunct Professor</w:t>
      </w:r>
      <w:r w:rsidRPr="0070643D">
        <w:rPr>
          <w:rStyle w:val="Strong"/>
          <w:color w:val="000000"/>
          <w:shd w:val="clear" w:color="auto" w:fill="FFFFFF"/>
        </w:rPr>
        <w:t> Stacey Flanagan </w:t>
      </w:r>
      <w:r w:rsidRPr="0070643D">
        <w:rPr>
          <w:color w:val="000000"/>
          <w:shd w:val="clear" w:color="auto" w:fill="FFFFFF"/>
        </w:rPr>
        <w:t>— the Director of the </w:t>
      </w:r>
      <w:hyperlink r:id="rId22" w:history="1">
        <w:r w:rsidRPr="0070643D">
          <w:rPr>
            <w:rStyle w:val="Hyperlink"/>
            <w:b/>
            <w:bCs/>
            <w:color w:val="14594F"/>
            <w:shd w:val="clear" w:color="auto" w:fill="FFFFFF"/>
          </w:rPr>
          <w:t>Jersey City Department of Health and Human Services</w:t>
        </w:r>
      </w:hyperlink>
      <w:r w:rsidRPr="0070643D">
        <w:rPr>
          <w:color w:val="000000"/>
          <w:shd w:val="clear" w:color="auto" w:fill="FFFFFF"/>
        </w:rPr>
        <w:t> were each selected as 2021 Fellows.</w:t>
      </w:r>
    </w:p>
    <w:p w14:paraId="3147A1F6" w14:textId="0025B5F3" w:rsidR="00F57908" w:rsidRPr="0070643D" w:rsidRDefault="001E6544" w:rsidP="00A67E12">
      <w:pPr>
        <w:pStyle w:val="ListParagraph"/>
        <w:numPr>
          <w:ilvl w:val="0"/>
          <w:numId w:val="13"/>
        </w:numPr>
        <w:ind w:left="1260"/>
      </w:pPr>
      <w:hyperlink r:id="rId23" w:history="1">
        <w:r w:rsidR="0070643D" w:rsidRPr="003D3B18">
          <w:rPr>
            <w:rStyle w:val="Hyperlink"/>
          </w:rPr>
          <w:t>https://www.njcu.edu/about/news/njcu-faculty-and-staff-notables</w:t>
        </w:r>
      </w:hyperlink>
    </w:p>
    <w:p w14:paraId="36991A56" w14:textId="09714283" w:rsidR="00F57908" w:rsidRDefault="00F57908" w:rsidP="00F57908"/>
    <w:p w14:paraId="1BF276C1" w14:textId="77777777" w:rsidR="00F22645" w:rsidRPr="0070643D" w:rsidRDefault="00F22645" w:rsidP="004B7276">
      <w:pPr>
        <w:rPr>
          <w:rFonts w:ascii="Arial" w:hAnsi="Arial" w:cs="Arial"/>
          <w:color w:val="222222"/>
          <w:sz w:val="6"/>
          <w:szCs w:val="6"/>
          <w:shd w:val="clear" w:color="auto" w:fill="FFFFFF"/>
        </w:rPr>
      </w:pPr>
    </w:p>
    <w:p w14:paraId="22D3648D" w14:textId="4D06CE2F" w:rsidR="004B7276" w:rsidRPr="0070643D" w:rsidRDefault="004B7276" w:rsidP="00A67E12">
      <w:pPr>
        <w:pStyle w:val="ListParagraph"/>
        <w:numPr>
          <w:ilvl w:val="0"/>
          <w:numId w:val="14"/>
        </w:numPr>
        <w:ind w:left="900"/>
      </w:pPr>
      <w:r w:rsidRPr="0070643D">
        <w:rPr>
          <w:b/>
          <w:bCs/>
          <w:color w:val="222222"/>
          <w:shd w:val="clear" w:color="auto" w:fill="FFFFFF"/>
        </w:rPr>
        <w:t>WSFARE</w:t>
      </w:r>
      <w:r w:rsidRPr="0070643D">
        <w:rPr>
          <w:color w:val="222222"/>
          <w:shd w:val="clear" w:color="auto" w:fill="FFFFFF"/>
        </w:rPr>
        <w:t xml:space="preserve"> (</w:t>
      </w:r>
      <w:r w:rsidRPr="0070643D">
        <w:rPr>
          <w:i/>
          <w:iCs/>
          <w:color w:val="222222"/>
          <w:shd w:val="clear" w:color="auto" w:fill="FFFFFF"/>
        </w:rPr>
        <w:t>White Staff, Faculty, and Administrators for Racial Equity)</w:t>
      </w:r>
      <w:r w:rsidRPr="0070643D">
        <w:rPr>
          <w:color w:val="222222"/>
          <w:shd w:val="clear" w:color="auto" w:fill="FFFFFF"/>
        </w:rPr>
        <w:t>,</w:t>
      </w:r>
    </w:p>
    <w:p w14:paraId="5C8A85C6" w14:textId="20AD79E1" w:rsidR="004B7276" w:rsidRPr="0070643D" w:rsidRDefault="004B7276" w:rsidP="00A67E12">
      <w:pPr>
        <w:pStyle w:val="ListParagraph"/>
        <w:numPr>
          <w:ilvl w:val="0"/>
          <w:numId w:val="15"/>
        </w:numPr>
        <w:ind w:left="1260"/>
      </w:pPr>
      <w:r w:rsidRPr="0070643D">
        <w:t xml:space="preserve">I would like to announce the </w:t>
      </w:r>
      <w:r w:rsidR="00A2591C" w:rsidRPr="0070643D">
        <w:t>work</w:t>
      </w:r>
      <w:r w:rsidRPr="0070643D">
        <w:t xml:space="preserve"> of WSFARE-</w:t>
      </w:r>
      <w:r w:rsidRPr="0070643D">
        <w:rPr>
          <w:color w:val="000000"/>
          <w:shd w:val="clear" w:color="auto" w:fill="FAFAFA"/>
        </w:rPr>
        <w:t xml:space="preserve"> A reading, discussion, </w:t>
      </w:r>
      <w:r w:rsidRPr="0070643D">
        <w:rPr>
          <w:rStyle w:val="markqwhdajee2"/>
          <w:color w:val="000000"/>
          <w:bdr w:val="none" w:sz="0" w:space="0" w:color="auto" w:frame="1"/>
          <w:shd w:val="clear" w:color="auto" w:fill="FAFAFA"/>
        </w:rPr>
        <w:t>and</w:t>
      </w:r>
      <w:r w:rsidRPr="0070643D">
        <w:rPr>
          <w:color w:val="000000"/>
          <w:shd w:val="clear" w:color="auto" w:fill="FAFAFA"/>
        </w:rPr>
        <w:t> study group </w:t>
      </w:r>
      <w:r w:rsidRPr="0070643D">
        <w:rPr>
          <w:rStyle w:val="marks6stfrhqd"/>
          <w:color w:val="000000"/>
          <w:bdr w:val="none" w:sz="0" w:space="0" w:color="auto" w:frame="1"/>
          <w:shd w:val="clear" w:color="auto" w:fill="FAFAFA"/>
        </w:rPr>
        <w:t>for</w:t>
      </w:r>
      <w:r w:rsidRPr="0070643D">
        <w:rPr>
          <w:color w:val="000000"/>
          <w:shd w:val="clear" w:color="auto" w:fill="FAFAFA"/>
        </w:rPr>
        <w:t> members of the University community,  conceived as a place </w:t>
      </w:r>
      <w:r w:rsidRPr="0070643D">
        <w:rPr>
          <w:rStyle w:val="marks6stfrhqd"/>
          <w:color w:val="000000"/>
          <w:bdr w:val="none" w:sz="0" w:space="0" w:color="auto" w:frame="1"/>
          <w:shd w:val="clear" w:color="auto" w:fill="FAFAFA"/>
        </w:rPr>
        <w:t>for</w:t>
      </w:r>
      <w:r w:rsidRPr="0070643D">
        <w:rPr>
          <w:color w:val="000000"/>
          <w:shd w:val="clear" w:color="auto" w:fill="FAFAFA"/>
        </w:rPr>
        <w:t> safe conversations about tolerance, identity, </w:t>
      </w:r>
      <w:r w:rsidRPr="0070643D">
        <w:rPr>
          <w:rStyle w:val="markqwhdajee2"/>
          <w:color w:val="000000"/>
          <w:bdr w:val="none" w:sz="0" w:space="0" w:color="auto" w:frame="1"/>
          <w:shd w:val="clear" w:color="auto" w:fill="FAFAFA"/>
        </w:rPr>
        <w:t>and</w:t>
      </w:r>
      <w:r w:rsidRPr="0070643D">
        <w:rPr>
          <w:color w:val="000000"/>
          <w:shd w:val="clear" w:color="auto" w:fill="FAFAFA"/>
        </w:rPr>
        <w:t xml:space="preserve"> difficult moments in history, as well as the present.  Contact Joel Katz for more information. </w:t>
      </w:r>
    </w:p>
    <w:p w14:paraId="1B8F95B4" w14:textId="77777777" w:rsidR="00F57908" w:rsidRDefault="00F57908" w:rsidP="00F57908">
      <w:pPr>
        <w:rPr>
          <w:b/>
          <w:bCs/>
          <w:color w:val="000000"/>
        </w:rPr>
      </w:pPr>
    </w:p>
    <w:p w14:paraId="07CFA101" w14:textId="7753AF76" w:rsidR="00712342" w:rsidRPr="00A67E12" w:rsidRDefault="00794203" w:rsidP="00A67E12">
      <w:pPr>
        <w:numPr>
          <w:ilvl w:val="0"/>
          <w:numId w:val="1"/>
        </w:numPr>
        <w:ind w:left="540" w:hanging="540"/>
        <w:rPr>
          <w:b/>
          <w:bCs/>
          <w:u w:val="single"/>
        </w:rPr>
      </w:pPr>
      <w:r w:rsidRPr="00A67E12">
        <w:rPr>
          <w:b/>
          <w:bCs/>
          <w:u w:val="single"/>
        </w:rPr>
        <w:t>University Senate President’s Report</w:t>
      </w:r>
    </w:p>
    <w:p w14:paraId="5F3FD3FC" w14:textId="77777777" w:rsidR="00D2509F" w:rsidRPr="00A67E12" w:rsidRDefault="00D2509F" w:rsidP="00937CD0">
      <w:pPr>
        <w:ind w:left="1080"/>
        <w:rPr>
          <w:sz w:val="6"/>
          <w:szCs w:val="6"/>
        </w:rPr>
      </w:pPr>
    </w:p>
    <w:p w14:paraId="607F4630" w14:textId="11E77481" w:rsidR="00937CD0" w:rsidRPr="005628D0" w:rsidRDefault="00937CD0" w:rsidP="00A67E12">
      <w:pPr>
        <w:pStyle w:val="ListParagraph"/>
        <w:numPr>
          <w:ilvl w:val="0"/>
          <w:numId w:val="14"/>
        </w:numPr>
        <w:ind w:left="900"/>
        <w:rPr>
          <w:b/>
          <w:bCs/>
        </w:rPr>
      </w:pPr>
      <w:r w:rsidRPr="005628D0">
        <w:rPr>
          <w:b/>
          <w:bCs/>
        </w:rPr>
        <w:t xml:space="preserve">Brief Update on IRB—Meriem Bendaoud </w:t>
      </w:r>
    </w:p>
    <w:p w14:paraId="776D40DE" w14:textId="2729DF76" w:rsidR="000727C5" w:rsidRPr="005628D0" w:rsidRDefault="000727C5" w:rsidP="000727C5">
      <w:pPr>
        <w:pStyle w:val="ListParagraph"/>
        <w:numPr>
          <w:ilvl w:val="0"/>
          <w:numId w:val="15"/>
        </w:numPr>
        <w:tabs>
          <w:tab w:val="left" w:pos="1260"/>
        </w:tabs>
        <w:ind w:left="1260"/>
      </w:pPr>
      <w:r w:rsidRPr="005628D0">
        <w:t xml:space="preserve">She is now the interim director of the IRB. She's going to give us a little overview of the IRB process. </w:t>
      </w:r>
    </w:p>
    <w:p w14:paraId="57B598D9" w14:textId="65F6FC06" w:rsidR="00D2509F" w:rsidRPr="005628D0" w:rsidRDefault="000727C5" w:rsidP="000727C5">
      <w:pPr>
        <w:pStyle w:val="ListParagraph"/>
        <w:numPr>
          <w:ilvl w:val="0"/>
          <w:numId w:val="15"/>
        </w:numPr>
        <w:ind w:left="1260"/>
      </w:pPr>
      <w:r w:rsidRPr="005628D0">
        <w:t>IRB, institutional review board, is actually it's part of the institution. And it's, here to assure that appropriate steps are taken to protect the rights and welfare of humans participating as subjects in research.</w:t>
      </w:r>
      <w:r w:rsidR="00655727" w:rsidRPr="005628D0">
        <w:t xml:space="preserve"> Anyone who wants to have a survey with students, with faculty, you want to send a survey asking questions, an IRB approval </w:t>
      </w:r>
      <w:r w:rsidR="00655727" w:rsidRPr="005628D0">
        <w:lastRenderedPageBreak/>
        <w:t>might be needed. According to the regulation the IRB has the knowledge and understanding to decide whether it needs to be reviewed by the board or not. But only the IRB can make that decision.</w:t>
      </w:r>
    </w:p>
    <w:p w14:paraId="028C9538" w14:textId="75682504" w:rsidR="000727C5" w:rsidRPr="005628D0" w:rsidRDefault="00655727" w:rsidP="005628D0">
      <w:pPr>
        <w:pStyle w:val="ListParagraph"/>
        <w:numPr>
          <w:ilvl w:val="0"/>
          <w:numId w:val="15"/>
        </w:numPr>
        <w:ind w:left="1260"/>
      </w:pPr>
      <w:r w:rsidRPr="005628D0">
        <w:t xml:space="preserve">The NJCU IRB consists of 12 volunteer faculty, including Meriem (IRB Chair) who must review all the applications received internally and externally. In the event the study does not need an IRB review, the IRB will make the determination </w:t>
      </w:r>
      <w:r w:rsidR="002B1D03" w:rsidRPr="005628D0">
        <w:t>and grant an exemption. There are 3 different possible results for an application. First, the application could be exempt, meaning there is no need for a review</w:t>
      </w:r>
      <w:r w:rsidR="00AA13DF" w:rsidRPr="005628D0">
        <w:t xml:space="preserve"> or, if </w:t>
      </w:r>
      <w:r w:rsidR="002B1D03" w:rsidRPr="005628D0">
        <w:t xml:space="preserve">it is for educational purposes and not reported to the public, used for research or publicized. </w:t>
      </w:r>
      <w:r w:rsidR="00AA13DF" w:rsidRPr="005628D0">
        <w:t>Second, if your research project is for publication or presentation, only has minimal risks to the human subjects, it will go through an expedited review, be reviewed by 2 board members with a fast turn-around-time. Third if your subjects include vulnerable populations</w:t>
      </w:r>
      <w:r w:rsidR="006C14AB" w:rsidRPr="005628D0">
        <w:t xml:space="preserve"> (</w:t>
      </w:r>
      <w:r w:rsidR="00AA13DF" w:rsidRPr="005628D0">
        <w:t xml:space="preserve">e.g. Children, prisoners, </w:t>
      </w:r>
      <w:r w:rsidR="006C14AB" w:rsidRPr="005628D0">
        <w:t xml:space="preserve">the mentally or physically challenged, pregnant women), or there are higher than normal risks there will be a full review, meaning all the members of the IRB including an external reviewer (for HHS compliance) will meet to try to streamline the process. The feedback will be given to the applicant on the same day of the meeting, however please allow at least 10 days to receive feedback for a full review. </w:t>
      </w:r>
    </w:p>
    <w:p w14:paraId="3F347BF1" w14:textId="77777777" w:rsidR="006C14AB" w:rsidRPr="005628D0" w:rsidRDefault="006C14AB" w:rsidP="005628D0">
      <w:pPr>
        <w:pStyle w:val="ListParagraph"/>
        <w:numPr>
          <w:ilvl w:val="0"/>
          <w:numId w:val="15"/>
        </w:numPr>
        <w:ind w:left="1260"/>
      </w:pPr>
      <w:r w:rsidRPr="005628D0">
        <w:t xml:space="preserve">Questions can be referred to Kelly Reich and Meriem Bendaoud. </w:t>
      </w:r>
    </w:p>
    <w:p w14:paraId="3760F560" w14:textId="1CFAD06C" w:rsidR="006C14AB" w:rsidRDefault="006C14AB" w:rsidP="005628D0">
      <w:pPr>
        <w:pStyle w:val="ListParagraph"/>
        <w:numPr>
          <w:ilvl w:val="0"/>
          <w:numId w:val="15"/>
        </w:numPr>
        <w:ind w:left="1260"/>
      </w:pPr>
      <w:r w:rsidRPr="005628D0">
        <w:t xml:space="preserve">Please follow </w:t>
      </w:r>
      <w:r w:rsidR="005628D0" w:rsidRPr="005628D0">
        <w:t>the IRB application process, i</w:t>
      </w:r>
      <w:r w:rsidRPr="005628D0">
        <w:t xml:space="preserve">f there is any breach, the university is at risk </w:t>
      </w:r>
      <w:r w:rsidR="005628D0" w:rsidRPr="005628D0">
        <w:t xml:space="preserve">for </w:t>
      </w:r>
      <w:r w:rsidRPr="005628D0">
        <w:t xml:space="preserve">shutting down </w:t>
      </w:r>
      <w:r w:rsidR="005628D0" w:rsidRPr="005628D0">
        <w:t>all</w:t>
      </w:r>
      <w:r w:rsidRPr="005628D0">
        <w:t xml:space="preserve"> research</w:t>
      </w:r>
      <w:r w:rsidR="005628D0" w:rsidRPr="005628D0">
        <w:t xml:space="preserve"> projects</w:t>
      </w:r>
      <w:r w:rsidRPr="005628D0">
        <w:t xml:space="preserve">. </w:t>
      </w:r>
      <w:r w:rsidR="005628D0" w:rsidRPr="005628D0">
        <w:t>P</w:t>
      </w:r>
      <w:r w:rsidRPr="005628D0">
        <w:t>lease</w:t>
      </w:r>
      <w:r w:rsidR="005628D0" w:rsidRPr="005628D0">
        <w:t xml:space="preserve"> </w:t>
      </w:r>
      <w:r w:rsidRPr="005628D0">
        <w:t>comply</w:t>
      </w:r>
      <w:r w:rsidR="005628D0" w:rsidRPr="005628D0">
        <w:t xml:space="preserve"> with the process.</w:t>
      </w:r>
    </w:p>
    <w:p w14:paraId="5C19E5E9" w14:textId="77777777" w:rsidR="00182D5C" w:rsidRDefault="005628D0" w:rsidP="005628D0">
      <w:pPr>
        <w:pStyle w:val="ListParagraph"/>
        <w:numPr>
          <w:ilvl w:val="0"/>
          <w:numId w:val="15"/>
        </w:numPr>
        <w:ind w:left="1260"/>
      </w:pPr>
      <w:r w:rsidRPr="005628D0">
        <w:t>IRB is for human</w:t>
      </w:r>
      <w:r w:rsidR="00182D5C">
        <w:t xml:space="preserve"> subjects</w:t>
      </w:r>
      <w:r w:rsidRPr="005628D0">
        <w:t>, not animal</w:t>
      </w:r>
      <w:r w:rsidR="00182D5C">
        <w:t>s</w:t>
      </w:r>
      <w:r>
        <w:t xml:space="preserve">, the University is trying to get an </w:t>
      </w:r>
      <w:r w:rsidR="00182D5C" w:rsidRPr="00182D5C">
        <w:t>Institutional </w:t>
      </w:r>
      <w:r w:rsidR="00182D5C" w:rsidRPr="00182D5C">
        <w:rPr>
          <w:b/>
          <w:bCs/>
        </w:rPr>
        <w:t>Animal</w:t>
      </w:r>
      <w:r w:rsidR="00182D5C" w:rsidRPr="00182D5C">
        <w:t xml:space="preserve"> Care and Use Committee (IACUC) </w:t>
      </w:r>
      <w:r>
        <w:t xml:space="preserve">for animal research. </w:t>
      </w:r>
    </w:p>
    <w:p w14:paraId="0C4624C1" w14:textId="77777777" w:rsidR="00182D5C" w:rsidRDefault="00182D5C" w:rsidP="005628D0">
      <w:pPr>
        <w:pStyle w:val="ListParagraph"/>
        <w:numPr>
          <w:ilvl w:val="0"/>
          <w:numId w:val="15"/>
        </w:numPr>
        <w:ind w:left="1260"/>
      </w:pPr>
      <w:r>
        <w:t xml:space="preserve">Anyone </w:t>
      </w:r>
      <w:r w:rsidR="005628D0" w:rsidRPr="005628D0">
        <w:t xml:space="preserve">doing an informal poll in </w:t>
      </w:r>
      <w:r>
        <w:t>the</w:t>
      </w:r>
      <w:r w:rsidR="005628D0" w:rsidRPr="005628D0">
        <w:t xml:space="preserve"> classroom, and it's not meant to be publicized, </w:t>
      </w:r>
      <w:r>
        <w:t xml:space="preserve">or it is being done for educational purposes to improve your teaching </w:t>
      </w:r>
      <w:r w:rsidRPr="005628D0">
        <w:t xml:space="preserve">you don't need </w:t>
      </w:r>
      <w:r>
        <w:t xml:space="preserve">an IRB application, </w:t>
      </w:r>
      <w:r w:rsidRPr="005628D0">
        <w:t xml:space="preserve">however, please ask </w:t>
      </w:r>
      <w:r>
        <w:t xml:space="preserve">first to be sure. </w:t>
      </w:r>
    </w:p>
    <w:p w14:paraId="5D1A93C1" w14:textId="327F40C9" w:rsidR="005628D0" w:rsidRPr="005628D0" w:rsidRDefault="00182D5C" w:rsidP="005628D0">
      <w:pPr>
        <w:pStyle w:val="ListParagraph"/>
        <w:numPr>
          <w:ilvl w:val="0"/>
          <w:numId w:val="15"/>
        </w:numPr>
        <w:ind w:left="1260"/>
      </w:pPr>
      <w:r>
        <w:t xml:space="preserve">Anyone masters student completing a thesis, </w:t>
      </w:r>
      <w:r w:rsidR="005628D0" w:rsidRPr="005628D0">
        <w:t xml:space="preserve">by definition, the thesis is public knowledge. So that needs to be </w:t>
      </w:r>
      <w:r>
        <w:t>sent for IRB approval.</w:t>
      </w:r>
    </w:p>
    <w:p w14:paraId="06BEB7B2" w14:textId="7E796277" w:rsidR="000727C5" w:rsidRDefault="000727C5" w:rsidP="00937CD0">
      <w:pPr>
        <w:ind w:left="1080"/>
      </w:pPr>
    </w:p>
    <w:p w14:paraId="0DE93015" w14:textId="5AAC8E22" w:rsidR="00D2509F" w:rsidRPr="005628D0" w:rsidRDefault="00D2509F" w:rsidP="005628D0">
      <w:pPr>
        <w:pStyle w:val="ListParagraph"/>
        <w:numPr>
          <w:ilvl w:val="0"/>
          <w:numId w:val="14"/>
        </w:numPr>
        <w:ind w:left="900"/>
        <w:rPr>
          <w:b/>
          <w:bCs/>
        </w:rPr>
      </w:pPr>
      <w:r w:rsidRPr="005628D0">
        <w:rPr>
          <w:b/>
          <w:bCs/>
        </w:rPr>
        <w:t>Search Committees</w:t>
      </w:r>
    </w:p>
    <w:p w14:paraId="28D5862B" w14:textId="49882CE4" w:rsidR="00D2509F" w:rsidRDefault="00D2509F" w:rsidP="00477940">
      <w:pPr>
        <w:pStyle w:val="ListParagraph"/>
        <w:numPr>
          <w:ilvl w:val="0"/>
          <w:numId w:val="17"/>
        </w:numPr>
        <w:ind w:left="1260"/>
      </w:pPr>
      <w:r>
        <w:t xml:space="preserve">The </w:t>
      </w:r>
      <w:r w:rsidR="00136C48">
        <w:t>Associate</w:t>
      </w:r>
      <w:r>
        <w:t xml:space="preserve"> Provost Search and the Dean for the College of Education Search </w:t>
      </w:r>
      <w:r w:rsidR="00136C48">
        <w:t xml:space="preserve">have been proceeding.  We had </w:t>
      </w:r>
      <w:r w:rsidR="004B7276">
        <w:t>S</w:t>
      </w:r>
      <w:r w:rsidR="00136C48">
        <w:t>enate elections for both searches pre-</w:t>
      </w:r>
      <w:r w:rsidR="00573BB0">
        <w:t>COVID</w:t>
      </w:r>
      <w:r w:rsidR="00136C48">
        <w:t xml:space="preserve">.  </w:t>
      </w:r>
    </w:p>
    <w:p w14:paraId="5790CA9C" w14:textId="68B9A234" w:rsidR="00136C48" w:rsidRDefault="00136C48" w:rsidP="00937CD0">
      <w:pPr>
        <w:ind w:left="1080"/>
      </w:pPr>
    </w:p>
    <w:p w14:paraId="3490956F" w14:textId="543F589E" w:rsidR="00136C48" w:rsidRPr="00573BB0" w:rsidRDefault="00136C48" w:rsidP="00573BB0">
      <w:pPr>
        <w:pStyle w:val="ListParagraph"/>
        <w:numPr>
          <w:ilvl w:val="0"/>
          <w:numId w:val="14"/>
        </w:numPr>
        <w:ind w:left="900"/>
        <w:rPr>
          <w:b/>
          <w:bCs/>
        </w:rPr>
      </w:pPr>
      <w:r w:rsidRPr="00573BB0">
        <w:rPr>
          <w:b/>
          <w:bCs/>
        </w:rPr>
        <w:t>RPK Consulting Group</w:t>
      </w:r>
    </w:p>
    <w:p w14:paraId="1D378B61" w14:textId="2DBCD9DC" w:rsidR="00136C48" w:rsidRDefault="00136C48" w:rsidP="00477940">
      <w:pPr>
        <w:pStyle w:val="ListParagraph"/>
        <w:numPr>
          <w:ilvl w:val="0"/>
          <w:numId w:val="18"/>
        </w:numPr>
        <w:ind w:left="1260"/>
      </w:pPr>
      <w:r>
        <w:t xml:space="preserve">As you know we had a committee to gather information regarding RPK Consulting group.  The Senate executive committee is meeting this week with the administration at a SACC </w:t>
      </w:r>
      <w:r w:rsidR="00573BB0">
        <w:t>meeting,</w:t>
      </w:r>
      <w:r>
        <w:t xml:space="preserve"> and it will be </w:t>
      </w:r>
      <w:r w:rsidR="004B7276">
        <w:t>discussed</w:t>
      </w:r>
      <w:r>
        <w:t xml:space="preserve">.  I have chatted with the </w:t>
      </w:r>
      <w:r w:rsidR="00573BB0">
        <w:t>P</w:t>
      </w:r>
      <w:r>
        <w:t xml:space="preserve">rovost and the </w:t>
      </w:r>
      <w:r w:rsidR="00573BB0">
        <w:t>University P</w:t>
      </w:r>
      <w:r>
        <w:t xml:space="preserve">resident about the committee and the role of the senate as a channel of communication regarding </w:t>
      </w:r>
      <w:r w:rsidR="00573BB0">
        <w:t>RPK.</w:t>
      </w:r>
      <w:r>
        <w:t xml:space="preserve">.  We’ll send out the call for volunteers for the committee </w:t>
      </w:r>
      <w:r w:rsidR="00F22645">
        <w:t>soon.</w:t>
      </w:r>
    </w:p>
    <w:p w14:paraId="388274ED" w14:textId="1BFABF17" w:rsidR="00573BB0" w:rsidRDefault="00573BB0" w:rsidP="00573BB0"/>
    <w:p w14:paraId="7D81975D" w14:textId="32AA1EB6" w:rsidR="00A643B9" w:rsidRDefault="00A643B9" w:rsidP="00573BB0"/>
    <w:p w14:paraId="4368E7AF" w14:textId="5692103D" w:rsidR="00A643B9" w:rsidRDefault="00A643B9" w:rsidP="00573BB0"/>
    <w:p w14:paraId="3C85E06F" w14:textId="77777777" w:rsidR="00A643B9" w:rsidRDefault="00A643B9" w:rsidP="00573BB0"/>
    <w:p w14:paraId="57C3588D" w14:textId="5E77E469" w:rsidR="00136C48" w:rsidRPr="00573BB0" w:rsidRDefault="00573BB0" w:rsidP="00573BB0">
      <w:pPr>
        <w:rPr>
          <w:b/>
          <w:bCs/>
        </w:rPr>
      </w:pPr>
      <w:r w:rsidRPr="00573BB0">
        <w:rPr>
          <w:b/>
          <w:bCs/>
        </w:rPr>
        <w:t>Are there any questions on the Senate President’s report?</w:t>
      </w:r>
    </w:p>
    <w:p w14:paraId="3A3C8AC1" w14:textId="331CA27B" w:rsidR="00573BB0" w:rsidRDefault="00573BB0" w:rsidP="00477940">
      <w:pPr>
        <w:pStyle w:val="ListParagraph"/>
        <w:numPr>
          <w:ilvl w:val="0"/>
          <w:numId w:val="16"/>
        </w:numPr>
        <w:ind w:left="900"/>
      </w:pPr>
      <w:r>
        <w:t xml:space="preserve">There was a question posed from a Senator in regards to the administration and the creation of that Institute, possibly called international relations </w:t>
      </w:r>
      <w:r w:rsidR="00B161BC">
        <w:t>affair</w:t>
      </w:r>
      <w:r>
        <w:t xml:space="preserve"> having to do with a large donation to the university. </w:t>
      </w:r>
    </w:p>
    <w:p w14:paraId="1F025293" w14:textId="07958D24" w:rsidR="00F22645" w:rsidRDefault="00B161BC" w:rsidP="00477940">
      <w:pPr>
        <w:ind w:left="900"/>
      </w:pPr>
      <w:r>
        <w:t xml:space="preserve">President: </w:t>
      </w:r>
      <w:r w:rsidR="00573BB0">
        <w:t>Yeah, I'll definitely get more information on that. Thank you.</w:t>
      </w:r>
    </w:p>
    <w:p w14:paraId="7FFB2A53" w14:textId="1DD87815" w:rsidR="00477940" w:rsidRDefault="00477940" w:rsidP="00136C48"/>
    <w:p w14:paraId="77971BB6" w14:textId="77777777" w:rsidR="00B161BC" w:rsidRPr="00B161BC" w:rsidRDefault="00B161BC" w:rsidP="00B161BC">
      <w:pPr>
        <w:pStyle w:val="ListParagraph"/>
        <w:numPr>
          <w:ilvl w:val="0"/>
          <w:numId w:val="1"/>
        </w:numPr>
        <w:ind w:left="540" w:hanging="540"/>
        <w:rPr>
          <w:b/>
          <w:color w:val="000000"/>
          <w:u w:val="single"/>
        </w:rPr>
      </w:pPr>
      <w:bookmarkStart w:id="1" w:name="_Hlk70103505"/>
      <w:r w:rsidRPr="00B161BC">
        <w:rPr>
          <w:b/>
          <w:color w:val="000000"/>
          <w:u w:val="single"/>
        </w:rPr>
        <w:t>BAAFSSO</w:t>
      </w:r>
      <w:bookmarkEnd w:id="1"/>
      <w:r w:rsidRPr="00B161BC">
        <w:rPr>
          <w:b/>
          <w:color w:val="000000"/>
          <w:u w:val="single"/>
        </w:rPr>
        <w:t xml:space="preserve"> Resolutions</w:t>
      </w:r>
    </w:p>
    <w:p w14:paraId="207AF5BD" w14:textId="77777777" w:rsidR="00B161BC" w:rsidRPr="00B161BC" w:rsidRDefault="00B161BC" w:rsidP="00B161BC">
      <w:pPr>
        <w:shd w:val="clear" w:color="auto" w:fill="FFFFFF"/>
        <w:rPr>
          <w:color w:val="000000"/>
          <w:sz w:val="6"/>
          <w:szCs w:val="6"/>
          <w:bdr w:val="none" w:sz="0" w:space="0" w:color="auto" w:frame="1"/>
        </w:rPr>
      </w:pPr>
    </w:p>
    <w:p w14:paraId="7B0F0BBA" w14:textId="1B5B87F3" w:rsidR="00B161BC" w:rsidRDefault="00B161BC" w:rsidP="00B161BC">
      <w:pPr>
        <w:pStyle w:val="ListParagraph"/>
        <w:numPr>
          <w:ilvl w:val="0"/>
          <w:numId w:val="16"/>
        </w:numPr>
        <w:shd w:val="clear" w:color="auto" w:fill="FFFFFF"/>
        <w:ind w:left="900"/>
        <w:rPr>
          <w:color w:val="000000"/>
          <w:bdr w:val="none" w:sz="0" w:space="0" w:color="auto" w:frame="1"/>
        </w:rPr>
      </w:pPr>
      <w:r w:rsidRPr="00B161BC">
        <w:rPr>
          <w:color w:val="000000"/>
          <w:bdr w:val="none" w:sz="0" w:space="0" w:color="auto" w:frame="1"/>
        </w:rPr>
        <w:t xml:space="preserve">The Senate Executive Committee </w:t>
      </w:r>
      <w:r w:rsidR="00477940">
        <w:rPr>
          <w:color w:val="000000"/>
          <w:bdr w:val="none" w:sz="0" w:space="0" w:color="auto" w:frame="1"/>
        </w:rPr>
        <w:t xml:space="preserve">(SEC) </w:t>
      </w:r>
      <w:r w:rsidRPr="00B161BC">
        <w:rPr>
          <w:color w:val="000000"/>
          <w:bdr w:val="none" w:sz="0" w:space="0" w:color="auto" w:frame="1"/>
        </w:rPr>
        <w:t xml:space="preserve">proposes the following </w:t>
      </w:r>
      <w:r w:rsidR="00477940" w:rsidRPr="00477940">
        <w:rPr>
          <w:color w:val="000000"/>
          <w:bdr w:val="none" w:sz="0" w:space="0" w:color="auto" w:frame="1"/>
        </w:rPr>
        <w:t>in helping move th</w:t>
      </w:r>
      <w:r w:rsidR="00477940">
        <w:rPr>
          <w:color w:val="000000"/>
          <w:bdr w:val="none" w:sz="0" w:space="0" w:color="auto" w:frame="1"/>
        </w:rPr>
        <w:t>e</w:t>
      </w:r>
      <w:r w:rsidR="00477940" w:rsidRPr="00477940">
        <w:rPr>
          <w:color w:val="000000"/>
          <w:bdr w:val="none" w:sz="0" w:space="0" w:color="auto" w:frame="1"/>
        </w:rPr>
        <w:t xml:space="preserve"> </w:t>
      </w:r>
      <w:bookmarkStart w:id="2" w:name="_Hlk70254189"/>
      <w:r w:rsidR="00477940" w:rsidRPr="00477940">
        <w:rPr>
          <w:bCs/>
          <w:color w:val="000000"/>
        </w:rPr>
        <w:t>BAAFSSO</w:t>
      </w:r>
      <w:bookmarkEnd w:id="2"/>
      <w:r w:rsidR="00477940" w:rsidRPr="00477940">
        <w:rPr>
          <w:color w:val="000000"/>
          <w:bdr w:val="none" w:sz="0" w:space="0" w:color="auto" w:frame="1"/>
        </w:rPr>
        <w:t xml:space="preserve"> agenda forward. </w:t>
      </w:r>
      <w:r w:rsidR="00477940">
        <w:rPr>
          <w:color w:val="000000"/>
          <w:bdr w:val="none" w:sz="0" w:space="0" w:color="auto" w:frame="1"/>
        </w:rPr>
        <w:t>A</w:t>
      </w:r>
      <w:r w:rsidR="00477940" w:rsidRPr="00477940">
        <w:rPr>
          <w:color w:val="000000"/>
          <w:bdr w:val="none" w:sz="0" w:space="0" w:color="auto" w:frame="1"/>
        </w:rPr>
        <w:t xml:space="preserve"> second </w:t>
      </w:r>
      <w:r w:rsidR="00477940">
        <w:rPr>
          <w:color w:val="000000"/>
          <w:bdr w:val="none" w:sz="0" w:space="0" w:color="auto" w:frame="1"/>
        </w:rPr>
        <w:t xml:space="preserve">is not needed as they are </w:t>
      </w:r>
      <w:r w:rsidR="00477940" w:rsidRPr="00477940">
        <w:rPr>
          <w:color w:val="000000"/>
          <w:bdr w:val="none" w:sz="0" w:space="0" w:color="auto" w:frame="1"/>
        </w:rPr>
        <w:t xml:space="preserve">coming from </w:t>
      </w:r>
      <w:r w:rsidR="00477940">
        <w:rPr>
          <w:color w:val="000000"/>
          <w:bdr w:val="none" w:sz="0" w:space="0" w:color="auto" w:frame="1"/>
        </w:rPr>
        <w:t>the SEC</w:t>
      </w:r>
      <w:r w:rsidRPr="00B161BC">
        <w:rPr>
          <w:color w:val="000000"/>
          <w:bdr w:val="none" w:sz="0" w:space="0" w:color="auto" w:frame="1"/>
        </w:rPr>
        <w:t>:</w:t>
      </w:r>
    </w:p>
    <w:p w14:paraId="217B302C" w14:textId="77777777" w:rsidR="0088353C" w:rsidRPr="0088353C" w:rsidRDefault="0088353C" w:rsidP="0088353C">
      <w:pPr>
        <w:pStyle w:val="ListParagraph"/>
        <w:shd w:val="clear" w:color="auto" w:fill="FFFFFF"/>
        <w:ind w:left="900"/>
        <w:rPr>
          <w:color w:val="000000"/>
          <w:sz w:val="16"/>
          <w:szCs w:val="16"/>
          <w:bdr w:val="none" w:sz="0" w:space="0" w:color="auto" w:frame="1"/>
        </w:rPr>
      </w:pPr>
    </w:p>
    <w:p w14:paraId="0B41CD18" w14:textId="445C1671" w:rsidR="00B161BC" w:rsidRDefault="00B161BC" w:rsidP="0088353C">
      <w:pPr>
        <w:shd w:val="clear" w:color="auto" w:fill="FFFFFF"/>
        <w:ind w:left="900" w:hanging="360"/>
        <w:rPr>
          <w:color w:val="000000"/>
          <w:bdr w:val="none" w:sz="0" w:space="0" w:color="auto" w:frame="1"/>
        </w:rPr>
      </w:pPr>
      <w:r w:rsidRPr="00FF6CC4">
        <w:rPr>
          <w:color w:val="000000"/>
          <w:bdr w:val="none" w:sz="0" w:space="0" w:color="auto" w:frame="1"/>
        </w:rPr>
        <w:t>1.</w:t>
      </w:r>
      <w:r w:rsidR="00477940">
        <w:rPr>
          <w:color w:val="000000"/>
          <w:bdr w:val="none" w:sz="0" w:space="0" w:color="auto" w:frame="1"/>
        </w:rPr>
        <w:t xml:space="preserve"> </w:t>
      </w:r>
      <w:r w:rsidRPr="00FF6CC4">
        <w:rPr>
          <w:color w:val="000000"/>
          <w:bdr w:val="none" w:sz="0" w:space="0" w:color="auto" w:frame="1"/>
        </w:rPr>
        <w:t xml:space="preserve"> The Senate requests that the administration immediately identify all committees that will work to ensure a safe campus reopening and, given the fact that the pandemic has disproportionately impacted people of color, appoint a </w:t>
      </w:r>
      <w:bookmarkStart w:id="3" w:name="_Hlk70104078"/>
      <w:r w:rsidRPr="00FF6CC4">
        <w:rPr>
          <w:color w:val="000000"/>
          <w:bdr w:val="none" w:sz="0" w:space="0" w:color="auto" w:frame="1"/>
        </w:rPr>
        <w:t>BAAFSSO</w:t>
      </w:r>
      <w:bookmarkEnd w:id="3"/>
      <w:r w:rsidRPr="00FF6CC4">
        <w:rPr>
          <w:color w:val="000000"/>
          <w:bdr w:val="none" w:sz="0" w:space="0" w:color="auto" w:frame="1"/>
        </w:rPr>
        <w:t xml:space="preserve"> representative as a member of each said committee.</w:t>
      </w:r>
    </w:p>
    <w:p w14:paraId="16350D1A" w14:textId="77777777" w:rsidR="0088353C" w:rsidRDefault="0088353C" w:rsidP="00BE6EDF">
      <w:pPr>
        <w:shd w:val="clear" w:color="auto" w:fill="FFFFFF"/>
        <w:ind w:firstLine="540"/>
        <w:rPr>
          <w:color w:val="000000"/>
          <w:bdr w:val="none" w:sz="0" w:space="0" w:color="auto" w:frame="1"/>
        </w:rPr>
      </w:pPr>
      <w:r w:rsidRPr="0088353C">
        <w:rPr>
          <w:b/>
          <w:bCs/>
          <w:color w:val="000000"/>
          <w:bdr w:val="none" w:sz="0" w:space="0" w:color="auto" w:frame="1"/>
        </w:rPr>
        <w:t>Q:</w:t>
      </w:r>
      <w:r>
        <w:rPr>
          <w:color w:val="000000"/>
          <w:bdr w:val="none" w:sz="0" w:space="0" w:color="auto" w:frame="1"/>
        </w:rPr>
        <w:t xml:space="preserve"> </w:t>
      </w:r>
      <w:r w:rsidRPr="0088353C">
        <w:rPr>
          <w:color w:val="000000"/>
          <w:bdr w:val="none" w:sz="0" w:space="0" w:color="auto" w:frame="1"/>
        </w:rPr>
        <w:t xml:space="preserve">BAAFSSO </w:t>
      </w:r>
      <w:r>
        <w:rPr>
          <w:color w:val="000000"/>
          <w:bdr w:val="none" w:sz="0" w:space="0" w:color="auto" w:frame="1"/>
        </w:rPr>
        <w:t xml:space="preserve">will choose the representative? </w:t>
      </w:r>
      <w:r w:rsidRPr="0088353C">
        <w:rPr>
          <w:b/>
          <w:bCs/>
          <w:color w:val="000000"/>
          <w:bdr w:val="none" w:sz="0" w:space="0" w:color="auto" w:frame="1"/>
        </w:rPr>
        <w:t>R</w:t>
      </w:r>
      <w:r>
        <w:rPr>
          <w:color w:val="000000"/>
          <w:bdr w:val="none" w:sz="0" w:space="0" w:color="auto" w:frame="1"/>
        </w:rPr>
        <w:t xml:space="preserve">: Yes. </w:t>
      </w:r>
    </w:p>
    <w:p w14:paraId="0DAD3CA5" w14:textId="0C75F28E" w:rsidR="00477940" w:rsidRDefault="00477940" w:rsidP="00BE6EDF">
      <w:pPr>
        <w:shd w:val="clear" w:color="auto" w:fill="FFFFFF"/>
        <w:ind w:firstLine="540"/>
        <w:rPr>
          <w:color w:val="000000"/>
          <w:bdr w:val="none" w:sz="0" w:space="0" w:color="auto" w:frame="1"/>
        </w:rPr>
      </w:pPr>
      <w:bookmarkStart w:id="4" w:name="_Hlk70104771"/>
      <w:r>
        <w:rPr>
          <w:color w:val="000000"/>
          <w:bdr w:val="none" w:sz="0" w:space="0" w:color="auto" w:frame="1"/>
        </w:rPr>
        <w:t>Th</w:t>
      </w:r>
      <w:r w:rsidR="00BE6EDF">
        <w:rPr>
          <w:color w:val="000000"/>
          <w:bdr w:val="none" w:sz="0" w:space="0" w:color="auto" w:frame="1"/>
        </w:rPr>
        <w:t>e</w:t>
      </w:r>
      <w:r>
        <w:rPr>
          <w:color w:val="000000"/>
          <w:bdr w:val="none" w:sz="0" w:space="0" w:color="auto" w:frame="1"/>
        </w:rPr>
        <w:t xml:space="preserve"> motion was passed by unanimous consent</w:t>
      </w:r>
      <w:r w:rsidR="0088353C">
        <w:rPr>
          <w:color w:val="000000"/>
          <w:bdr w:val="none" w:sz="0" w:space="0" w:color="auto" w:frame="1"/>
        </w:rPr>
        <w:t>.</w:t>
      </w:r>
    </w:p>
    <w:bookmarkEnd w:id="4"/>
    <w:p w14:paraId="0CDD4244" w14:textId="77777777" w:rsidR="0088353C" w:rsidRPr="00447193" w:rsidRDefault="0088353C" w:rsidP="0088353C">
      <w:pPr>
        <w:shd w:val="clear" w:color="auto" w:fill="FFFFFF"/>
        <w:ind w:left="446"/>
        <w:rPr>
          <w:color w:val="000000"/>
          <w:sz w:val="16"/>
          <w:szCs w:val="16"/>
          <w:bdr w:val="none" w:sz="0" w:space="0" w:color="auto" w:frame="1"/>
        </w:rPr>
      </w:pPr>
    </w:p>
    <w:p w14:paraId="0A184266" w14:textId="41135695" w:rsidR="0088353C" w:rsidRPr="00447193" w:rsidRDefault="00B161BC" w:rsidP="00BE6EDF">
      <w:pPr>
        <w:shd w:val="clear" w:color="auto" w:fill="FFFFFF"/>
        <w:ind w:left="900" w:hanging="360"/>
        <w:rPr>
          <w:color w:val="000000"/>
          <w:bdr w:val="none" w:sz="0" w:space="0" w:color="auto" w:frame="1"/>
        </w:rPr>
      </w:pPr>
      <w:r w:rsidRPr="00FF6CC4">
        <w:rPr>
          <w:color w:val="000000"/>
          <w:bdr w:val="none" w:sz="0" w:space="0" w:color="auto" w:frame="1"/>
        </w:rPr>
        <w:t xml:space="preserve">2. </w:t>
      </w:r>
      <w:r w:rsidR="00BE6EDF">
        <w:rPr>
          <w:color w:val="000000"/>
          <w:bdr w:val="none" w:sz="0" w:space="0" w:color="auto" w:frame="1"/>
        </w:rPr>
        <w:t xml:space="preserve"> </w:t>
      </w:r>
      <w:r w:rsidR="0088353C" w:rsidRPr="00447193">
        <w:rPr>
          <w:color w:val="000000"/>
          <w:bdr w:val="none" w:sz="0" w:space="0" w:color="auto" w:frame="1"/>
        </w:rPr>
        <w:t xml:space="preserve">The Senate requests that during the Spring 2021 Semester, the administration invite representatives of New Jersey Anti-Racist Alliance anti-racist for training for all University administrators, managers, faculty, staff, and supervisors. </w:t>
      </w:r>
    </w:p>
    <w:p w14:paraId="3C535ABB" w14:textId="77777777" w:rsidR="0088353C" w:rsidRPr="00BE6EDF" w:rsidRDefault="0088353C" w:rsidP="0088353C">
      <w:pPr>
        <w:shd w:val="clear" w:color="auto" w:fill="FFFFFF"/>
        <w:ind w:left="446"/>
        <w:rPr>
          <w:color w:val="201F1E"/>
          <w:sz w:val="10"/>
          <w:szCs w:val="10"/>
        </w:rPr>
      </w:pPr>
    </w:p>
    <w:p w14:paraId="157E3F56" w14:textId="77777777" w:rsidR="0088353C" w:rsidRPr="00BE6EDF" w:rsidRDefault="0088353C" w:rsidP="0088353C">
      <w:pPr>
        <w:shd w:val="clear" w:color="auto" w:fill="FFFFFF"/>
        <w:ind w:firstLine="446"/>
        <w:rPr>
          <w:b/>
          <w:bCs/>
          <w:color w:val="000000"/>
          <w:bdr w:val="none" w:sz="0" w:space="0" w:color="auto" w:frame="1"/>
        </w:rPr>
      </w:pPr>
      <w:r w:rsidRPr="00BE6EDF">
        <w:rPr>
          <w:b/>
          <w:bCs/>
          <w:color w:val="000000"/>
          <w:bdr w:val="none" w:sz="0" w:space="0" w:color="auto" w:frame="1"/>
        </w:rPr>
        <w:t xml:space="preserve">The words were out of order and changed to: </w:t>
      </w:r>
    </w:p>
    <w:p w14:paraId="348AB5BE" w14:textId="77777777" w:rsidR="00BE6EDF" w:rsidRPr="00BE6EDF" w:rsidRDefault="00BE6EDF" w:rsidP="0088353C">
      <w:pPr>
        <w:shd w:val="clear" w:color="auto" w:fill="FFFFFF"/>
        <w:ind w:firstLine="446"/>
        <w:rPr>
          <w:color w:val="000000"/>
          <w:sz w:val="10"/>
          <w:szCs w:val="10"/>
          <w:bdr w:val="none" w:sz="0" w:space="0" w:color="auto" w:frame="1"/>
        </w:rPr>
      </w:pPr>
    </w:p>
    <w:p w14:paraId="2750778C" w14:textId="3FFEFF08" w:rsidR="0088353C" w:rsidRPr="009C1B22" w:rsidRDefault="0088353C" w:rsidP="009C1B22">
      <w:pPr>
        <w:pStyle w:val="ListParagraph"/>
        <w:numPr>
          <w:ilvl w:val="0"/>
          <w:numId w:val="19"/>
        </w:numPr>
        <w:shd w:val="clear" w:color="auto" w:fill="FFFFFF"/>
        <w:ind w:left="900"/>
        <w:rPr>
          <w:color w:val="000000"/>
          <w:bdr w:val="none" w:sz="0" w:space="0" w:color="auto" w:frame="1"/>
        </w:rPr>
      </w:pPr>
      <w:r w:rsidRPr="009C1B22">
        <w:rPr>
          <w:color w:val="000000"/>
          <w:bdr w:val="none" w:sz="0" w:space="0" w:color="auto" w:frame="1"/>
        </w:rPr>
        <w:t xml:space="preserve">The Senate requests that during the Spring 2021 Semester, the administration invite    </w:t>
      </w:r>
    </w:p>
    <w:p w14:paraId="5506FD44" w14:textId="55016CDD" w:rsidR="0088353C" w:rsidRDefault="009C1B22" w:rsidP="009C1B22">
      <w:pPr>
        <w:shd w:val="clear" w:color="auto" w:fill="FFFFFF"/>
        <w:ind w:left="900"/>
        <w:rPr>
          <w:color w:val="000000"/>
          <w:bdr w:val="none" w:sz="0" w:space="0" w:color="auto" w:frame="1"/>
        </w:rPr>
      </w:pPr>
      <w:r>
        <w:rPr>
          <w:color w:val="000000"/>
          <w:bdr w:val="none" w:sz="0" w:space="0" w:color="auto" w:frame="1"/>
        </w:rPr>
        <w:t xml:space="preserve"> </w:t>
      </w:r>
      <w:r w:rsidR="0088353C" w:rsidRPr="00FF6CC4">
        <w:rPr>
          <w:color w:val="000000"/>
          <w:bdr w:val="none" w:sz="0" w:space="0" w:color="auto" w:frame="1"/>
        </w:rPr>
        <w:t xml:space="preserve">representatives of New Jersey Anti-Racist Alliance for anti-racist training for all </w:t>
      </w:r>
      <w:r>
        <w:rPr>
          <w:color w:val="000000"/>
          <w:bdr w:val="none" w:sz="0" w:space="0" w:color="auto" w:frame="1"/>
        </w:rPr>
        <w:t xml:space="preserve">   </w:t>
      </w:r>
      <w:r w:rsidR="0088353C" w:rsidRPr="00FF6CC4">
        <w:rPr>
          <w:color w:val="000000"/>
          <w:bdr w:val="none" w:sz="0" w:space="0" w:color="auto" w:frame="1"/>
        </w:rPr>
        <w:t>University</w:t>
      </w:r>
      <w:r w:rsidR="00BE6EDF">
        <w:rPr>
          <w:color w:val="000000"/>
          <w:bdr w:val="none" w:sz="0" w:space="0" w:color="auto" w:frame="1"/>
        </w:rPr>
        <w:t xml:space="preserve"> </w:t>
      </w:r>
      <w:r w:rsidR="0088353C" w:rsidRPr="00FF6CC4">
        <w:rPr>
          <w:color w:val="000000"/>
          <w:bdr w:val="none" w:sz="0" w:space="0" w:color="auto" w:frame="1"/>
        </w:rPr>
        <w:t>administrators, managers, faculty, staff, and supervisors.</w:t>
      </w:r>
    </w:p>
    <w:p w14:paraId="54FE2351" w14:textId="001AE6EA" w:rsidR="00BE6EDF" w:rsidRDefault="00BE6EDF" w:rsidP="00CA5BFE">
      <w:pPr>
        <w:shd w:val="clear" w:color="auto" w:fill="FFFFFF"/>
        <w:ind w:firstLine="540"/>
        <w:rPr>
          <w:color w:val="000000"/>
          <w:bdr w:val="none" w:sz="0" w:space="0" w:color="auto" w:frame="1"/>
        </w:rPr>
      </w:pPr>
      <w:r>
        <w:rPr>
          <w:color w:val="000000"/>
          <w:bdr w:val="none" w:sz="0" w:space="0" w:color="auto" w:frame="1"/>
        </w:rPr>
        <w:t>The motion was passed by unanimous consent.</w:t>
      </w:r>
    </w:p>
    <w:p w14:paraId="23195063" w14:textId="77777777" w:rsidR="00BE6EDF" w:rsidRPr="00447193" w:rsidRDefault="00BE6EDF" w:rsidP="00BE6EDF">
      <w:pPr>
        <w:shd w:val="clear" w:color="auto" w:fill="FFFFFF"/>
        <w:ind w:firstLine="450"/>
        <w:rPr>
          <w:color w:val="000000"/>
          <w:sz w:val="16"/>
          <w:szCs w:val="16"/>
          <w:bdr w:val="none" w:sz="0" w:space="0" w:color="auto" w:frame="1"/>
        </w:rPr>
      </w:pPr>
    </w:p>
    <w:p w14:paraId="38D7E602" w14:textId="60B3E891" w:rsidR="00B161BC" w:rsidRDefault="00B161BC" w:rsidP="00CA5BFE">
      <w:pPr>
        <w:shd w:val="clear" w:color="auto" w:fill="FFFFFF"/>
        <w:ind w:left="900" w:hanging="360"/>
        <w:rPr>
          <w:color w:val="000000"/>
          <w:bdr w:val="none" w:sz="0" w:space="0" w:color="auto" w:frame="1"/>
        </w:rPr>
      </w:pPr>
      <w:r w:rsidRPr="00FF6CC4">
        <w:rPr>
          <w:color w:val="000000"/>
          <w:bdr w:val="none" w:sz="0" w:space="0" w:color="auto" w:frame="1"/>
        </w:rPr>
        <w:t xml:space="preserve">3. </w:t>
      </w:r>
      <w:r w:rsidR="009C1B22">
        <w:rPr>
          <w:color w:val="000000"/>
          <w:bdr w:val="none" w:sz="0" w:space="0" w:color="auto" w:frame="1"/>
        </w:rPr>
        <w:tab/>
      </w:r>
      <w:r w:rsidRPr="00FF6CC4">
        <w:rPr>
          <w:color w:val="000000"/>
          <w:bdr w:val="none" w:sz="0" w:space="0" w:color="auto" w:frame="1"/>
        </w:rPr>
        <w:t>The Senate requests that the administration hire BAAFSSO-recommended outside consultants to study and develop a concentrated and strategic plan for admitting and retaining students of color and provide that commitment to the University community by April 15, 2021.</w:t>
      </w:r>
    </w:p>
    <w:p w14:paraId="20A3AD6B" w14:textId="28816BCD" w:rsidR="009C1B22" w:rsidRPr="00CA5BFE" w:rsidRDefault="009C1B22" w:rsidP="00BE6EDF">
      <w:pPr>
        <w:shd w:val="clear" w:color="auto" w:fill="FFFFFF"/>
        <w:rPr>
          <w:color w:val="201F1E"/>
          <w:sz w:val="6"/>
          <w:szCs w:val="6"/>
        </w:rPr>
      </w:pPr>
      <w:r>
        <w:rPr>
          <w:color w:val="201F1E"/>
        </w:rPr>
        <w:t xml:space="preserve"> </w:t>
      </w:r>
      <w:r w:rsidR="00CA5BFE">
        <w:rPr>
          <w:color w:val="201F1E"/>
        </w:rPr>
        <w:tab/>
      </w:r>
    </w:p>
    <w:p w14:paraId="7D6C55AD" w14:textId="50F4045F" w:rsidR="00BE6EDF" w:rsidRDefault="00CA5BFE" w:rsidP="00447193">
      <w:pPr>
        <w:shd w:val="clear" w:color="auto" w:fill="FFFFFF"/>
        <w:ind w:left="900"/>
        <w:rPr>
          <w:color w:val="201F1E"/>
        </w:rPr>
      </w:pPr>
      <w:r w:rsidRPr="00CA5BFE">
        <w:rPr>
          <w:b/>
          <w:bCs/>
          <w:color w:val="201F1E"/>
        </w:rPr>
        <w:t>Discussion:</w:t>
      </w:r>
      <w:r>
        <w:rPr>
          <w:color w:val="201F1E"/>
        </w:rPr>
        <w:t xml:space="preserve"> </w:t>
      </w:r>
      <w:r w:rsidR="009C1B22">
        <w:rPr>
          <w:color w:val="201F1E"/>
        </w:rPr>
        <w:t>There were discussions regarding whether the consultant was the same as the Chief Diversity Officer; the hiring process; and clarification that April 15 was the date for the administration to commit to that plan.</w:t>
      </w:r>
    </w:p>
    <w:p w14:paraId="22A260F6" w14:textId="08114F86" w:rsidR="009C1B22" w:rsidRDefault="00CA5BFE" w:rsidP="00CA5BFE">
      <w:pPr>
        <w:shd w:val="clear" w:color="auto" w:fill="FFFFFF"/>
        <w:ind w:firstLine="540"/>
        <w:rPr>
          <w:color w:val="201F1E"/>
        </w:rPr>
      </w:pPr>
      <w:bookmarkStart w:id="5" w:name="_Hlk70107214"/>
      <w:r>
        <w:rPr>
          <w:color w:val="201F1E"/>
        </w:rPr>
        <w:t>The motion passed by unanimous consent</w:t>
      </w:r>
    </w:p>
    <w:bookmarkEnd w:id="5"/>
    <w:p w14:paraId="09E90046" w14:textId="77777777" w:rsidR="009C1B22" w:rsidRPr="00447193" w:rsidRDefault="009C1B22" w:rsidP="00BE6EDF">
      <w:pPr>
        <w:shd w:val="clear" w:color="auto" w:fill="FFFFFF"/>
        <w:rPr>
          <w:color w:val="201F1E"/>
          <w:sz w:val="16"/>
          <w:szCs w:val="16"/>
        </w:rPr>
      </w:pPr>
    </w:p>
    <w:p w14:paraId="4D9FBFA8" w14:textId="60CF2BE7" w:rsidR="00B161BC" w:rsidRPr="00D04EE6" w:rsidRDefault="00B161BC" w:rsidP="00D04EE6">
      <w:pPr>
        <w:shd w:val="clear" w:color="auto" w:fill="FFFFFF"/>
        <w:ind w:left="900" w:hanging="360"/>
        <w:rPr>
          <w:color w:val="000000"/>
          <w:bdr w:val="none" w:sz="0" w:space="0" w:color="auto" w:frame="1"/>
        </w:rPr>
      </w:pPr>
      <w:r w:rsidRPr="00FF6CC4">
        <w:rPr>
          <w:color w:val="000000"/>
          <w:bdr w:val="none" w:sz="0" w:space="0" w:color="auto" w:frame="1"/>
        </w:rPr>
        <w:t xml:space="preserve">4. </w:t>
      </w:r>
      <w:r w:rsidR="00D04EE6">
        <w:rPr>
          <w:color w:val="000000"/>
          <w:bdr w:val="none" w:sz="0" w:space="0" w:color="auto" w:frame="1"/>
        </w:rPr>
        <w:tab/>
      </w:r>
      <w:r w:rsidRPr="00FF6CC4">
        <w:rPr>
          <w:color w:val="000000"/>
          <w:bdr w:val="none" w:sz="0" w:space="0" w:color="auto" w:frame="1"/>
        </w:rPr>
        <w:t xml:space="preserve">The Senate requests that the administration hire BAAFSSO-recommended outside consultants to study and develop a concentrated strategy for admitting, recruiting, and </w:t>
      </w:r>
      <w:r w:rsidRPr="00D04EE6">
        <w:rPr>
          <w:color w:val="000000"/>
          <w:bdr w:val="none" w:sz="0" w:space="0" w:color="auto" w:frame="1"/>
        </w:rPr>
        <w:t>retaining faculty, staff, and administrators of color and include that in the University Strategic Plan.  We would request this commitment by April 15, 2021.</w:t>
      </w:r>
      <w:r w:rsidR="0088353C" w:rsidRPr="00D04EE6">
        <w:rPr>
          <w:color w:val="000000"/>
          <w:bdr w:val="none" w:sz="0" w:space="0" w:color="auto" w:frame="1"/>
        </w:rPr>
        <w:t xml:space="preserve"> </w:t>
      </w:r>
    </w:p>
    <w:p w14:paraId="44A5FB07" w14:textId="18EA3CF6" w:rsidR="0088353C" w:rsidRPr="00D04EE6" w:rsidRDefault="0088353C" w:rsidP="0088353C">
      <w:pPr>
        <w:shd w:val="clear" w:color="auto" w:fill="FFFFFF"/>
        <w:rPr>
          <w:color w:val="201F1E"/>
          <w:sz w:val="6"/>
          <w:szCs w:val="6"/>
        </w:rPr>
      </w:pPr>
    </w:p>
    <w:p w14:paraId="6D315D24" w14:textId="266F8D97" w:rsidR="00D04EE6" w:rsidRDefault="00D04EE6" w:rsidP="00447193">
      <w:pPr>
        <w:shd w:val="clear" w:color="auto" w:fill="FFFFFF"/>
        <w:ind w:left="900"/>
        <w:rPr>
          <w:color w:val="201F1E"/>
        </w:rPr>
      </w:pPr>
      <w:r w:rsidRPr="00BE0626">
        <w:rPr>
          <w:b/>
          <w:bCs/>
          <w:color w:val="201F1E"/>
        </w:rPr>
        <w:t>Discussion:</w:t>
      </w:r>
      <w:r>
        <w:rPr>
          <w:color w:val="201F1E"/>
        </w:rPr>
        <w:t xml:space="preserve"> A Senator requested clarification on whether the Consultant and the Chief Diversity Officer were the same or two different individuals. The Cost of hiring two individuals, and the need for a </w:t>
      </w:r>
      <w:r w:rsidRPr="00D04EE6">
        <w:rPr>
          <w:color w:val="201F1E"/>
        </w:rPr>
        <w:t>BAAFSSO</w:t>
      </w:r>
      <w:r>
        <w:rPr>
          <w:color w:val="201F1E"/>
        </w:rPr>
        <w:t xml:space="preserve"> member to be on the search committee and a part of the selection process. </w:t>
      </w:r>
    </w:p>
    <w:p w14:paraId="20978F0F" w14:textId="0B62021F" w:rsidR="00D04EE6" w:rsidRPr="00D04EE6" w:rsidRDefault="00D04EE6" w:rsidP="00D04EE6">
      <w:pPr>
        <w:shd w:val="clear" w:color="auto" w:fill="FFFFFF"/>
        <w:ind w:firstLine="540"/>
        <w:rPr>
          <w:color w:val="201F1E"/>
        </w:rPr>
      </w:pPr>
      <w:r>
        <w:rPr>
          <w:color w:val="201F1E"/>
        </w:rPr>
        <w:t>An amended motion was proposed and seconded:</w:t>
      </w:r>
    </w:p>
    <w:p w14:paraId="20E8669C" w14:textId="77777777" w:rsidR="00BE6EDF" w:rsidRPr="00D04EE6" w:rsidRDefault="00BE6EDF" w:rsidP="00B161BC">
      <w:pPr>
        <w:shd w:val="clear" w:color="auto" w:fill="FFFFFF"/>
        <w:rPr>
          <w:color w:val="000000"/>
          <w:sz w:val="10"/>
          <w:szCs w:val="10"/>
          <w:bdr w:val="none" w:sz="0" w:space="0" w:color="auto" w:frame="1"/>
        </w:rPr>
      </w:pPr>
    </w:p>
    <w:p w14:paraId="6AF385B1" w14:textId="0061FEC1" w:rsidR="00B161BC" w:rsidRDefault="00B161BC" w:rsidP="00D04EE6">
      <w:pPr>
        <w:shd w:val="clear" w:color="auto" w:fill="FFFFFF"/>
        <w:ind w:left="900" w:hanging="360"/>
        <w:rPr>
          <w:color w:val="000000"/>
          <w:bdr w:val="none" w:sz="0" w:space="0" w:color="auto" w:frame="1"/>
        </w:rPr>
      </w:pPr>
      <w:r w:rsidRPr="00D04EE6">
        <w:rPr>
          <w:color w:val="000000"/>
          <w:bdr w:val="none" w:sz="0" w:space="0" w:color="auto" w:frame="1"/>
        </w:rPr>
        <w:t xml:space="preserve">4. </w:t>
      </w:r>
      <w:r w:rsidR="00D04EE6">
        <w:rPr>
          <w:color w:val="000000"/>
          <w:bdr w:val="none" w:sz="0" w:space="0" w:color="auto" w:frame="1"/>
        </w:rPr>
        <w:tab/>
      </w:r>
      <w:r w:rsidRPr="00D04EE6">
        <w:rPr>
          <w:color w:val="000000"/>
          <w:bdr w:val="none" w:sz="0" w:space="0" w:color="auto" w:frame="1"/>
        </w:rPr>
        <w:t xml:space="preserve">The Senate requests that the administration hire only a BAAFSSO-recommended outside consultants and/or only </w:t>
      </w:r>
      <w:r w:rsidR="00BE6EDF" w:rsidRPr="00D04EE6">
        <w:rPr>
          <w:color w:val="000000"/>
          <w:bdr w:val="none" w:sz="0" w:space="0" w:color="auto" w:frame="1"/>
        </w:rPr>
        <w:t xml:space="preserve">a </w:t>
      </w:r>
      <w:r w:rsidRPr="00D04EE6">
        <w:rPr>
          <w:color w:val="000000"/>
          <w:bdr w:val="none" w:sz="0" w:space="0" w:color="auto" w:frame="1"/>
        </w:rPr>
        <w:t>BAAFSSO-recommended Chief Diversity Officer to study and develop a concentrated strategy for admitting, recruiting, and retaining faculty, staff, and administrators of color and include that in the University Strategic Plan.  We would request this commitment by April 15, 2021</w:t>
      </w:r>
    </w:p>
    <w:p w14:paraId="4A76D0E9" w14:textId="282D4BB6" w:rsidR="00BE0626" w:rsidRPr="00D04EE6" w:rsidRDefault="00BE0626" w:rsidP="00447193">
      <w:pPr>
        <w:shd w:val="clear" w:color="auto" w:fill="FFFFFF"/>
        <w:ind w:left="900"/>
        <w:rPr>
          <w:color w:val="201F1E"/>
        </w:rPr>
      </w:pPr>
      <w:r w:rsidRPr="00BE0626">
        <w:rPr>
          <w:b/>
          <w:bCs/>
          <w:color w:val="000000"/>
          <w:bdr w:val="none" w:sz="0" w:space="0" w:color="auto" w:frame="1"/>
        </w:rPr>
        <w:t>Discussion:</w:t>
      </w:r>
      <w:r>
        <w:rPr>
          <w:color w:val="000000"/>
          <w:bdr w:val="none" w:sz="0" w:space="0" w:color="auto" w:frame="1"/>
        </w:rPr>
        <w:t xml:space="preserve"> Centered around the word approved  or recommended. It was noted that the Senate is only advisory to the administration, so the word recommended was in order.</w:t>
      </w:r>
    </w:p>
    <w:p w14:paraId="06C64C19" w14:textId="18B88802" w:rsidR="00BE0626" w:rsidRDefault="00BE0626" w:rsidP="00447193">
      <w:pPr>
        <w:shd w:val="clear" w:color="auto" w:fill="FFFFFF"/>
        <w:ind w:firstLine="540"/>
        <w:rPr>
          <w:color w:val="201F1E"/>
        </w:rPr>
      </w:pPr>
      <w:r>
        <w:rPr>
          <w:color w:val="201F1E"/>
        </w:rPr>
        <w:t xml:space="preserve">The motion as amended </w:t>
      </w:r>
      <w:r w:rsidR="00447193">
        <w:rPr>
          <w:color w:val="201F1E"/>
        </w:rPr>
        <w:t xml:space="preserve">was </w:t>
      </w:r>
      <w:r>
        <w:rPr>
          <w:color w:val="201F1E"/>
        </w:rPr>
        <w:t>passed by unanimous consent.</w:t>
      </w:r>
    </w:p>
    <w:p w14:paraId="78549CDA" w14:textId="21966943" w:rsidR="00447193" w:rsidRDefault="00447193" w:rsidP="00136C48"/>
    <w:p w14:paraId="32D00A65" w14:textId="77777777" w:rsidR="00BE0626" w:rsidRPr="00FC6F68" w:rsidRDefault="00BE0626" w:rsidP="00FC6F68">
      <w:pPr>
        <w:pStyle w:val="ListParagraph"/>
        <w:numPr>
          <w:ilvl w:val="0"/>
          <w:numId w:val="1"/>
        </w:numPr>
        <w:ind w:left="540" w:hanging="540"/>
        <w:rPr>
          <w:b/>
          <w:bCs/>
          <w:u w:val="single"/>
        </w:rPr>
      </w:pPr>
      <w:r w:rsidRPr="00FC6F68">
        <w:rPr>
          <w:b/>
          <w:bCs/>
          <w:u w:val="single"/>
        </w:rPr>
        <w:lastRenderedPageBreak/>
        <w:t>Resolution on Community Engaged Learning</w:t>
      </w:r>
    </w:p>
    <w:p w14:paraId="722BA652" w14:textId="77777777" w:rsidR="00BE0626" w:rsidRPr="00447193" w:rsidRDefault="00BE0626" w:rsidP="00BE0626">
      <w:pPr>
        <w:rPr>
          <w:rFonts w:eastAsia="Palatino"/>
          <w:sz w:val="6"/>
          <w:szCs w:val="6"/>
        </w:rPr>
      </w:pPr>
    </w:p>
    <w:p w14:paraId="0F988BA2" w14:textId="1D082993" w:rsidR="00BE0626" w:rsidRPr="00447193" w:rsidRDefault="00BE0626" w:rsidP="00447193">
      <w:pPr>
        <w:pStyle w:val="ListParagraph"/>
        <w:numPr>
          <w:ilvl w:val="0"/>
          <w:numId w:val="16"/>
        </w:numPr>
        <w:ind w:left="900"/>
        <w:rPr>
          <w:rFonts w:eastAsia="Palatino"/>
        </w:rPr>
      </w:pPr>
      <w:r w:rsidRPr="00FF6CC4">
        <w:t xml:space="preserve">On behalf of the Faculty Fellows on Civic Engagement </w:t>
      </w:r>
      <w:r w:rsidRPr="00447193">
        <w:rPr>
          <w:rFonts w:eastAsia="Palatino"/>
        </w:rPr>
        <w:t xml:space="preserve">NJCU Senators Drs. Jennifer Musial, Yufeng Wei, Peri Yuksel, and EunSu Lee and the Academic Support and Services Committee propose the following </w:t>
      </w:r>
      <w:r w:rsidRPr="00447193">
        <w:rPr>
          <w:rFonts w:eastAsia="Palatino"/>
          <w:b/>
          <w:bCs/>
        </w:rPr>
        <w:t>two-part motion:</w:t>
      </w:r>
    </w:p>
    <w:p w14:paraId="5D2F9BE8" w14:textId="77777777" w:rsidR="00973EDE" w:rsidRPr="00973EDE" w:rsidRDefault="00973EDE" w:rsidP="00FC6F68">
      <w:pPr>
        <w:ind w:left="540"/>
        <w:rPr>
          <w:rFonts w:eastAsia="Palatino"/>
          <w:sz w:val="10"/>
          <w:szCs w:val="10"/>
        </w:rPr>
      </w:pPr>
    </w:p>
    <w:p w14:paraId="6A31726F" w14:textId="77777777" w:rsidR="00BE0626" w:rsidRPr="00FF6CC4" w:rsidRDefault="00BE0626" w:rsidP="00447193">
      <w:pPr>
        <w:pStyle w:val="NormalWeb"/>
        <w:numPr>
          <w:ilvl w:val="0"/>
          <w:numId w:val="18"/>
        </w:numPr>
        <w:spacing w:before="0" w:beforeAutospacing="0" w:after="0" w:afterAutospacing="0"/>
        <w:ind w:left="1260"/>
      </w:pPr>
      <w:r w:rsidRPr="00FF6CC4">
        <w:t xml:space="preserve">Institutionalize CEL </w:t>
      </w:r>
      <w:r w:rsidRPr="00FF6CC4">
        <w:rPr>
          <w:shd w:val="clear" w:color="auto" w:fill="FFFFFF"/>
        </w:rPr>
        <w:t xml:space="preserve">adding CEL to the CIM system as a type of instructional procedure and include a checkbox on the course approval form that </w:t>
      </w:r>
      <w:r w:rsidRPr="00FF6CC4">
        <w:t>asks whether the course has been designed in consultation with the CEL Faculty Fellows;</w:t>
      </w:r>
      <w:r w:rsidRPr="00FF6CC4">
        <w:rPr>
          <w:rFonts w:eastAsia="Palatino"/>
          <w:vertAlign w:val="superscript"/>
        </w:rPr>
        <w:t>1</w:t>
      </w:r>
      <w:r w:rsidRPr="00FF6CC4">
        <w:rPr>
          <w:vertAlign w:val="superscript"/>
        </w:rPr>
        <w:t xml:space="preserve">  </w:t>
      </w:r>
    </w:p>
    <w:p w14:paraId="05FFE917" w14:textId="77777777" w:rsidR="00BE0626" w:rsidRPr="00973EDE" w:rsidRDefault="00BE0626" w:rsidP="00FC6F68">
      <w:pPr>
        <w:pStyle w:val="NormalWeb"/>
        <w:spacing w:before="0" w:beforeAutospacing="0" w:after="0" w:afterAutospacing="0"/>
        <w:ind w:left="540"/>
        <w:rPr>
          <w:sz w:val="10"/>
          <w:szCs w:val="10"/>
        </w:rPr>
      </w:pPr>
      <w:r w:rsidRPr="00973EDE">
        <w:rPr>
          <w:sz w:val="10"/>
          <w:szCs w:val="10"/>
        </w:rPr>
        <w:t> </w:t>
      </w:r>
    </w:p>
    <w:p w14:paraId="459DC5E3" w14:textId="77777777" w:rsidR="00BE0626" w:rsidRPr="00FC6F68" w:rsidRDefault="00BE0626" w:rsidP="00447193">
      <w:pPr>
        <w:pStyle w:val="NormalWeb"/>
        <w:spacing w:before="0" w:beforeAutospacing="0" w:after="0" w:afterAutospacing="0"/>
        <w:ind w:left="720" w:firstLine="540"/>
        <w:rPr>
          <w:b/>
          <w:bCs/>
        </w:rPr>
      </w:pPr>
      <w:r w:rsidRPr="00FC6F68">
        <w:rPr>
          <w:b/>
          <w:bCs/>
        </w:rPr>
        <w:t xml:space="preserve">and </w:t>
      </w:r>
    </w:p>
    <w:p w14:paraId="50BD6796" w14:textId="77777777" w:rsidR="00BE0626" w:rsidRPr="00973EDE" w:rsidRDefault="00BE0626" w:rsidP="00FC6F68">
      <w:pPr>
        <w:pStyle w:val="NormalWeb"/>
        <w:spacing w:before="0" w:beforeAutospacing="0" w:after="0" w:afterAutospacing="0"/>
        <w:ind w:left="540"/>
        <w:rPr>
          <w:sz w:val="10"/>
          <w:szCs w:val="10"/>
        </w:rPr>
      </w:pPr>
    </w:p>
    <w:p w14:paraId="0D3BC255" w14:textId="77777777" w:rsidR="00BE0626" w:rsidRDefault="00BE0626" w:rsidP="00447193">
      <w:pPr>
        <w:pStyle w:val="NormalWeb"/>
        <w:spacing w:before="0" w:beforeAutospacing="0" w:after="0" w:afterAutospacing="0"/>
        <w:ind w:left="1260"/>
        <w:rPr>
          <w:b/>
          <w:bCs/>
        </w:rPr>
      </w:pPr>
      <w:r w:rsidRPr="00FF6CC4">
        <w:t>Create a Senate Community Engaged Learning Committee that includes representatives from each of the colleges, at least one student and one a staff member, and an ex-officio representative from the Registrar’s office whose charge is to establish CEL policies and review CEL course proposals.</w:t>
      </w:r>
      <w:r w:rsidRPr="00FF6CC4">
        <w:rPr>
          <w:vertAlign w:val="superscript"/>
        </w:rPr>
        <w:t xml:space="preserve">2   </w:t>
      </w:r>
      <w:r>
        <w:rPr>
          <w:b/>
          <w:bCs/>
        </w:rPr>
        <w:t>(Motion with Rationale Attached)</w:t>
      </w:r>
    </w:p>
    <w:p w14:paraId="489AEC61" w14:textId="77777777" w:rsidR="00BE0626" w:rsidRPr="00FF6CC4" w:rsidRDefault="00BE0626" w:rsidP="00FC6F68">
      <w:pPr>
        <w:pStyle w:val="NormalWeb"/>
        <w:spacing w:before="0" w:beforeAutospacing="0" w:after="0" w:afterAutospacing="0"/>
        <w:ind w:left="540"/>
        <w:rPr>
          <w:b/>
          <w:bCs/>
        </w:rPr>
      </w:pPr>
    </w:p>
    <w:p w14:paraId="75083679" w14:textId="60BE7C4E" w:rsidR="006710B0" w:rsidRDefault="00973EDE" w:rsidP="00447193">
      <w:pPr>
        <w:pStyle w:val="ListParagraph"/>
        <w:numPr>
          <w:ilvl w:val="0"/>
          <w:numId w:val="16"/>
        </w:numPr>
        <w:ind w:left="900"/>
      </w:pPr>
      <w:r>
        <w:t xml:space="preserve">Dr. Musial </w:t>
      </w:r>
      <w:r w:rsidR="005145A4">
        <w:t>provided</w:t>
      </w:r>
      <w:r>
        <w:t xml:space="preserve"> the rationale for the above motions. Please remember to check the box designating </w:t>
      </w:r>
      <w:r w:rsidR="00447193">
        <w:t>the course</w:t>
      </w:r>
      <w:r>
        <w:t xml:space="preserve"> as a CEL course to be approved by the Faculty Fellows. A Letter of support by</w:t>
      </w:r>
      <w:r w:rsidRPr="00973EDE">
        <w:t xml:space="preserve"> Dr. Allison Mitchell, in </w:t>
      </w:r>
      <w:r>
        <w:t>B</w:t>
      </w:r>
      <w:r w:rsidRPr="00973EDE">
        <w:t>iology</w:t>
      </w:r>
      <w:r>
        <w:t xml:space="preserve"> was read.</w:t>
      </w:r>
    </w:p>
    <w:p w14:paraId="098975F8" w14:textId="5131B877" w:rsidR="00B161BC" w:rsidRDefault="006710B0" w:rsidP="00447193">
      <w:pPr>
        <w:ind w:left="900"/>
      </w:pPr>
      <w:r w:rsidRPr="005145A4">
        <w:rPr>
          <w:b/>
          <w:bCs/>
        </w:rPr>
        <w:t>Discussion:</w:t>
      </w:r>
      <w:r>
        <w:t xml:space="preserve"> Regarding the process of a current course or a new course obtaining CEL designation. The Senate President stated that all courses </w:t>
      </w:r>
      <w:r w:rsidRPr="006710B0">
        <w:t xml:space="preserve">would go through the full process, subject to evaluation after one year. </w:t>
      </w:r>
      <w:r>
        <w:t xml:space="preserve">A Gen Ed course would </w:t>
      </w:r>
      <w:r w:rsidRPr="006710B0">
        <w:t>go between Gen Ed and C</w:t>
      </w:r>
      <w:r>
        <w:t>&amp;</w:t>
      </w:r>
      <w:r w:rsidRPr="006710B0">
        <w:t>I</w:t>
      </w:r>
      <w:r>
        <w:t>,</w:t>
      </w:r>
      <w:r w:rsidRPr="006710B0">
        <w:t xml:space="preserve"> it would go between the two. </w:t>
      </w:r>
      <w:r>
        <w:t>H</w:t>
      </w:r>
      <w:r w:rsidRPr="006710B0">
        <w:t>ow one applies or seek CE</w:t>
      </w:r>
      <w:r>
        <w:t xml:space="preserve">L: Best </w:t>
      </w:r>
      <w:r w:rsidRPr="006710B0">
        <w:t>that faculty work with Faculty Fellows</w:t>
      </w:r>
      <w:r w:rsidR="005145A4">
        <w:t xml:space="preserve"> </w:t>
      </w:r>
      <w:r w:rsidRPr="006710B0">
        <w:t xml:space="preserve">for a year, to workshop their </w:t>
      </w:r>
      <w:r w:rsidR="005145A4" w:rsidRPr="006710B0">
        <w:t xml:space="preserve">new </w:t>
      </w:r>
      <w:r w:rsidRPr="006710B0">
        <w:t>course</w:t>
      </w:r>
      <w:r w:rsidR="005145A4">
        <w:t>.</w:t>
      </w:r>
      <w:r w:rsidRPr="006710B0">
        <w:t xml:space="preserve"> </w:t>
      </w:r>
      <w:r w:rsidR="005145A4">
        <w:t>F</w:t>
      </w:r>
      <w:r w:rsidRPr="006710B0">
        <w:t>or existing courses, reframe</w:t>
      </w:r>
      <w:r w:rsidR="005145A4">
        <w:t xml:space="preserve"> the</w:t>
      </w:r>
      <w:r w:rsidRPr="006710B0">
        <w:t xml:space="preserve"> current courses</w:t>
      </w:r>
      <w:r w:rsidR="005145A4">
        <w:t xml:space="preserve"> </w:t>
      </w:r>
      <w:r w:rsidRPr="006710B0">
        <w:t>to be CE</w:t>
      </w:r>
      <w:r w:rsidR="005145A4">
        <w:t>L</w:t>
      </w:r>
      <w:r w:rsidRPr="006710B0">
        <w:t xml:space="preserve"> courses.</w:t>
      </w:r>
      <w:r w:rsidR="005145A4">
        <w:t xml:space="preserve"> There needs to be documentation that a course is an approved CEL course</w:t>
      </w:r>
      <w:r w:rsidR="009C3AD7">
        <w:t xml:space="preserve">. There is a plan for the </w:t>
      </w:r>
      <w:r w:rsidR="009C3AD7" w:rsidRPr="009C3AD7">
        <w:t xml:space="preserve">Faculty Fellows committee to write up some best practice material literature and rubrics for the various approval </w:t>
      </w:r>
      <w:r w:rsidR="009C3AD7">
        <w:t xml:space="preserve">groups and the C&amp;I to </w:t>
      </w:r>
      <w:r w:rsidR="009C3AD7" w:rsidRPr="009C3AD7">
        <w:t>regularize what CL is</w:t>
      </w:r>
      <w:r w:rsidR="009C3AD7">
        <w:t xml:space="preserve">, so that the criteria can be identified in the course proposal. The course author </w:t>
      </w:r>
      <w:r w:rsidR="009C3AD7" w:rsidRPr="009C3AD7">
        <w:t>need</w:t>
      </w:r>
      <w:r w:rsidR="009C3AD7">
        <w:t>s</w:t>
      </w:r>
      <w:r w:rsidR="009C3AD7" w:rsidRPr="009C3AD7">
        <w:t xml:space="preserve"> to explain that </w:t>
      </w:r>
      <w:r w:rsidR="009C3AD7">
        <w:t xml:space="preserve">it is a CEL course.  Dr. Musial will explore the SENCER </w:t>
      </w:r>
      <w:r w:rsidR="00FC6F68">
        <w:t>(S</w:t>
      </w:r>
      <w:r w:rsidR="009C3AD7" w:rsidRPr="009C3AD7">
        <w:t xml:space="preserve">cience </w:t>
      </w:r>
      <w:r w:rsidR="00FC6F68">
        <w:t>E</w:t>
      </w:r>
      <w:r w:rsidR="009C3AD7" w:rsidRPr="009C3AD7">
        <w:t xml:space="preserve">ducation for </w:t>
      </w:r>
      <w:r w:rsidR="00FC6F68">
        <w:t>N</w:t>
      </w:r>
      <w:r w:rsidR="009C3AD7" w:rsidRPr="009C3AD7">
        <w:t xml:space="preserve">ew Civic Engagement and </w:t>
      </w:r>
      <w:r w:rsidR="00FC6F68">
        <w:t>R</w:t>
      </w:r>
      <w:r w:rsidR="009C3AD7" w:rsidRPr="009C3AD7">
        <w:t>esponsibility</w:t>
      </w:r>
      <w:r w:rsidR="00FC6F68">
        <w:t xml:space="preserve">) course which uses a science major rubric is amenable for the CEL rubric. </w:t>
      </w:r>
    </w:p>
    <w:p w14:paraId="7B7E84D1" w14:textId="1C8DD22F" w:rsidR="00FC6F68" w:rsidRDefault="00FC6F68" w:rsidP="00FC6F68">
      <w:pPr>
        <w:ind w:left="540"/>
      </w:pPr>
      <w:r>
        <w:t>The motion passed</w:t>
      </w:r>
      <w:r w:rsidR="00447193">
        <w:t>.</w:t>
      </w:r>
    </w:p>
    <w:p w14:paraId="2B13D542" w14:textId="32E9184C" w:rsidR="005145A4" w:rsidRDefault="005145A4" w:rsidP="00136C48"/>
    <w:p w14:paraId="35A3FB3F" w14:textId="07C51EE2" w:rsidR="002A76B9" w:rsidRPr="0014222F" w:rsidRDefault="00FC6F68" w:rsidP="002A76B9">
      <w:pPr>
        <w:pStyle w:val="ListParagraph"/>
        <w:numPr>
          <w:ilvl w:val="0"/>
          <w:numId w:val="1"/>
        </w:numPr>
        <w:ind w:left="630" w:hanging="630"/>
        <w:rPr>
          <w:u w:val="single"/>
        </w:rPr>
      </w:pPr>
      <w:r w:rsidRPr="0014222F">
        <w:rPr>
          <w:b/>
          <w:bCs/>
          <w:u w:val="single"/>
        </w:rPr>
        <w:t>MOTION</w:t>
      </w:r>
      <w:r w:rsidR="00447193" w:rsidRPr="0014222F">
        <w:rPr>
          <w:b/>
          <w:bCs/>
          <w:u w:val="single"/>
        </w:rPr>
        <w:t>S</w:t>
      </w:r>
      <w:r w:rsidRPr="0014222F">
        <w:rPr>
          <w:b/>
          <w:bCs/>
          <w:u w:val="single"/>
        </w:rPr>
        <w:t xml:space="preserve"> from the floor</w:t>
      </w:r>
    </w:p>
    <w:p w14:paraId="0841BFBB" w14:textId="4CF60F5E" w:rsidR="002A76B9" w:rsidRPr="002A76B9" w:rsidRDefault="002A76B9" w:rsidP="002A76B9">
      <w:pPr>
        <w:pStyle w:val="paragraph"/>
        <w:spacing w:before="0" w:beforeAutospacing="0" w:after="0" w:afterAutospacing="0"/>
        <w:ind w:left="1080"/>
        <w:textAlignment w:val="baseline"/>
        <w:rPr>
          <w:rFonts w:ascii="Segoe UI" w:hAnsi="Segoe UI" w:cs="Segoe UI"/>
          <w:sz w:val="6"/>
          <w:szCs w:val="6"/>
        </w:rPr>
      </w:pPr>
      <w:r w:rsidRPr="002A76B9">
        <w:rPr>
          <w:rStyle w:val="eop"/>
          <w:sz w:val="6"/>
          <w:szCs w:val="6"/>
        </w:rPr>
        <w:t> </w:t>
      </w:r>
    </w:p>
    <w:p w14:paraId="6B1AEFA2" w14:textId="508B2463" w:rsidR="00FC6F68" w:rsidRDefault="002A76B9" w:rsidP="002A76B9">
      <w:pPr>
        <w:pStyle w:val="ListParagraph"/>
        <w:numPr>
          <w:ilvl w:val="1"/>
          <w:numId w:val="1"/>
        </w:numPr>
        <w:ind w:left="900"/>
      </w:pPr>
      <w:r>
        <w:rPr>
          <w:rStyle w:val="normaltextrun"/>
          <w:b/>
          <w:bCs/>
        </w:rPr>
        <w:t>*Proposed Senate Resolution about RPK Steering Committee</w:t>
      </w:r>
      <w:r>
        <w:t xml:space="preserve"> </w:t>
      </w:r>
      <w:r>
        <w:rPr>
          <w:rStyle w:val="normaltextrun"/>
          <w:b/>
          <w:bCs/>
        </w:rPr>
        <w:t>4-5-2021</w:t>
      </w:r>
      <w:r w:rsidR="00FC6F68">
        <w:t>…Joe Moskowitz</w:t>
      </w:r>
      <w:r>
        <w:t xml:space="preserve">. The Motion read as follows:  </w:t>
      </w:r>
    </w:p>
    <w:p w14:paraId="3355F4DA" w14:textId="3B273E6E" w:rsidR="005145A4" w:rsidRPr="00137A4C" w:rsidRDefault="005145A4" w:rsidP="00FC6F68">
      <w:pPr>
        <w:pStyle w:val="ListParagraph"/>
        <w:ind w:left="1080"/>
        <w:rPr>
          <w:sz w:val="10"/>
          <w:szCs w:val="10"/>
        </w:rPr>
      </w:pPr>
    </w:p>
    <w:p w14:paraId="65D44675" w14:textId="77777777" w:rsidR="00F22645" w:rsidRPr="00137A4C" w:rsidRDefault="00F22645" w:rsidP="00CB5B3B">
      <w:pPr>
        <w:pStyle w:val="paragraph"/>
        <w:numPr>
          <w:ilvl w:val="0"/>
          <w:numId w:val="18"/>
        </w:numPr>
        <w:spacing w:before="0" w:beforeAutospacing="0" w:after="0" w:afterAutospacing="0"/>
        <w:ind w:left="1260"/>
        <w:textAlignment w:val="baseline"/>
        <w:rPr>
          <w:rFonts w:ascii="Segoe UI" w:hAnsi="Segoe UI" w:cs="Segoe UI"/>
          <w:sz w:val="18"/>
          <w:szCs w:val="18"/>
        </w:rPr>
      </w:pPr>
      <w:r w:rsidRPr="00137A4C">
        <w:rPr>
          <w:rStyle w:val="normaltextrun"/>
        </w:rPr>
        <w:t>The University Senate calls upon President Henderson to increase the membership of the steering committee that will work with the RPK Group as a sign of respect for the students, faculty, professional/staff, other employee stakeholders at NJCU, and furthermore, as evidence of the  administration’s commitment to  true shared governance.  The Senates calls for the following additions:</w:t>
      </w:r>
      <w:r w:rsidRPr="00137A4C">
        <w:rPr>
          <w:rStyle w:val="eop"/>
        </w:rPr>
        <w:t> </w:t>
      </w:r>
    </w:p>
    <w:p w14:paraId="5D562E26" w14:textId="7FAA51EC" w:rsidR="00F22645" w:rsidRPr="00137A4C" w:rsidRDefault="00F22645" w:rsidP="00CB5B3B">
      <w:pPr>
        <w:pStyle w:val="paragraph"/>
        <w:spacing w:before="0" w:beforeAutospacing="0" w:after="0" w:afterAutospacing="0"/>
        <w:ind w:left="720" w:firstLine="540"/>
        <w:textAlignment w:val="baseline"/>
        <w:rPr>
          <w:rFonts w:ascii="Segoe UI" w:hAnsi="Segoe UI" w:cs="Segoe UI"/>
          <w:sz w:val="18"/>
          <w:szCs w:val="18"/>
        </w:rPr>
      </w:pPr>
      <w:r w:rsidRPr="00137A4C">
        <w:rPr>
          <w:rStyle w:val="normaltextrun"/>
        </w:rPr>
        <w:t>a) one undergraduate student selected by the Student Government Association.</w:t>
      </w:r>
      <w:r w:rsidRPr="00137A4C">
        <w:rPr>
          <w:rStyle w:val="eop"/>
        </w:rPr>
        <w:t> </w:t>
      </w:r>
    </w:p>
    <w:p w14:paraId="4E354504" w14:textId="77777777" w:rsidR="00F22645" w:rsidRPr="00137A4C" w:rsidRDefault="00F22645" w:rsidP="00CB5B3B">
      <w:pPr>
        <w:pStyle w:val="paragraph"/>
        <w:spacing w:before="0" w:beforeAutospacing="0" w:after="0" w:afterAutospacing="0"/>
        <w:ind w:left="1260"/>
        <w:textAlignment w:val="baseline"/>
        <w:rPr>
          <w:rFonts w:ascii="Segoe UI" w:hAnsi="Segoe UI" w:cs="Segoe UI"/>
          <w:sz w:val="18"/>
          <w:szCs w:val="18"/>
        </w:rPr>
      </w:pPr>
      <w:r w:rsidRPr="00137A4C">
        <w:rPr>
          <w:rStyle w:val="normaltextrun"/>
        </w:rPr>
        <w:t>b) one tenured faculty member from each of the University’s four colleges/schools elected by the faculty of the corresponding college/school   </w:t>
      </w:r>
      <w:r w:rsidRPr="00137A4C">
        <w:rPr>
          <w:rStyle w:val="eop"/>
        </w:rPr>
        <w:t> </w:t>
      </w:r>
    </w:p>
    <w:p w14:paraId="6CA582CB" w14:textId="77777777" w:rsidR="00F22645" w:rsidRPr="00137A4C" w:rsidRDefault="00F22645" w:rsidP="00CB5B3B">
      <w:pPr>
        <w:pStyle w:val="paragraph"/>
        <w:spacing w:before="0" w:beforeAutospacing="0" w:after="0" w:afterAutospacing="0"/>
        <w:ind w:left="1080" w:firstLine="180"/>
        <w:textAlignment w:val="baseline"/>
        <w:rPr>
          <w:rFonts w:ascii="Segoe UI" w:hAnsi="Segoe UI" w:cs="Segoe UI"/>
          <w:sz w:val="18"/>
          <w:szCs w:val="18"/>
        </w:rPr>
      </w:pPr>
      <w:r w:rsidRPr="00137A4C">
        <w:rPr>
          <w:rStyle w:val="normaltextrun"/>
        </w:rPr>
        <w:t>c) one professional staff person/ elected by the professional staff/ </w:t>
      </w:r>
      <w:r w:rsidRPr="00137A4C">
        <w:rPr>
          <w:rStyle w:val="eop"/>
        </w:rPr>
        <w:t> </w:t>
      </w:r>
    </w:p>
    <w:p w14:paraId="24978582" w14:textId="77777777" w:rsidR="00F22645" w:rsidRPr="00137A4C" w:rsidRDefault="00F22645" w:rsidP="00CB5B3B">
      <w:pPr>
        <w:pStyle w:val="paragraph"/>
        <w:spacing w:before="0" w:beforeAutospacing="0" w:after="0" w:afterAutospacing="0"/>
        <w:ind w:left="900" w:firstLine="360"/>
        <w:textAlignment w:val="baseline"/>
        <w:rPr>
          <w:rFonts w:ascii="Segoe UI" w:hAnsi="Segoe UI" w:cs="Segoe UI"/>
          <w:sz w:val="18"/>
          <w:szCs w:val="18"/>
        </w:rPr>
      </w:pPr>
      <w:r w:rsidRPr="00137A4C">
        <w:rPr>
          <w:rStyle w:val="normaltextrun"/>
        </w:rPr>
        <w:t>d) one librarian elected by the librarians</w:t>
      </w:r>
      <w:r w:rsidRPr="00137A4C">
        <w:rPr>
          <w:rStyle w:val="eop"/>
        </w:rPr>
        <w:t> </w:t>
      </w:r>
    </w:p>
    <w:p w14:paraId="63E98518" w14:textId="77777777" w:rsidR="00F22645" w:rsidRPr="00137A4C" w:rsidRDefault="00F22645" w:rsidP="00CB5B3B">
      <w:pPr>
        <w:pStyle w:val="paragraph"/>
        <w:spacing w:before="0" w:beforeAutospacing="0" w:after="0" w:afterAutospacing="0"/>
        <w:ind w:left="1260"/>
        <w:textAlignment w:val="baseline"/>
        <w:rPr>
          <w:rFonts w:ascii="Segoe UI" w:hAnsi="Segoe UI" w:cs="Segoe UI"/>
          <w:sz w:val="18"/>
          <w:szCs w:val="18"/>
        </w:rPr>
      </w:pPr>
      <w:r w:rsidRPr="00137A4C">
        <w:rPr>
          <w:rStyle w:val="normaltextrun"/>
        </w:rPr>
        <w:t>e) one A. Harry Moore teacher/staff member elected by the faculty/professional staff of the A. Harry Moore school </w:t>
      </w:r>
      <w:r w:rsidRPr="00137A4C">
        <w:rPr>
          <w:rStyle w:val="eop"/>
        </w:rPr>
        <w:t> </w:t>
      </w:r>
    </w:p>
    <w:p w14:paraId="7A8B7D54" w14:textId="77777777" w:rsidR="00F22645" w:rsidRPr="00137A4C" w:rsidRDefault="00F22645" w:rsidP="00CB5B3B">
      <w:pPr>
        <w:pStyle w:val="paragraph"/>
        <w:spacing w:before="0" w:beforeAutospacing="0" w:after="0" w:afterAutospacing="0"/>
        <w:ind w:left="1260"/>
        <w:textAlignment w:val="baseline"/>
        <w:rPr>
          <w:rFonts w:ascii="Segoe UI" w:hAnsi="Segoe UI" w:cs="Segoe UI"/>
          <w:sz w:val="18"/>
          <w:szCs w:val="18"/>
        </w:rPr>
      </w:pPr>
      <w:r w:rsidRPr="00137A4C">
        <w:rPr>
          <w:rStyle w:val="normaltextrun"/>
        </w:rPr>
        <w:lastRenderedPageBreak/>
        <w:t>Upon approval by the Senate, this resolution shall be delivered to the University’s Presidents office within 24 hours of passage.</w:t>
      </w:r>
      <w:r w:rsidRPr="00137A4C">
        <w:rPr>
          <w:rStyle w:val="eop"/>
        </w:rPr>
        <w:t> </w:t>
      </w:r>
    </w:p>
    <w:p w14:paraId="32138F38" w14:textId="6E050125" w:rsidR="00F22645" w:rsidRPr="00137A4C" w:rsidRDefault="00F22645" w:rsidP="00CB5B3B">
      <w:pPr>
        <w:pStyle w:val="paragraph"/>
        <w:spacing w:before="0" w:beforeAutospacing="0" w:after="0" w:afterAutospacing="0"/>
        <w:ind w:left="1260"/>
        <w:textAlignment w:val="baseline"/>
        <w:rPr>
          <w:rFonts w:ascii="Segoe UI" w:hAnsi="Segoe UI" w:cs="Segoe UI"/>
          <w:sz w:val="18"/>
          <w:szCs w:val="18"/>
        </w:rPr>
      </w:pPr>
      <w:r w:rsidRPr="00CB5B3B">
        <w:rPr>
          <w:rStyle w:val="normaltextrun"/>
          <w:b/>
          <w:bCs/>
        </w:rPr>
        <w:t>Implementation:</w:t>
      </w:r>
      <w:r w:rsidRPr="00137A4C">
        <w:rPr>
          <w:rStyle w:val="normaltextrun"/>
        </w:rPr>
        <w:t xml:space="preserve"> The election of the steering committee shall be conducted by the Senate’s Election Committee (except for the SGA representative) and shall take place at, or prior to the May 2021 reorganization meeting of the Senate. If vacancies remain following the reorganization meeting, the Senate’s Executive Committee shall, after calling for volunteers, appoint individuals to fill the open positions until the next Senate meeting when the Senate can confirm the appointment(s) or elect a different person(s).   </w:t>
      </w:r>
      <w:r w:rsidRPr="00137A4C">
        <w:rPr>
          <w:rStyle w:val="eop"/>
        </w:rPr>
        <w:t> </w:t>
      </w:r>
    </w:p>
    <w:p w14:paraId="336A2FE9" w14:textId="77777777" w:rsidR="00F22645" w:rsidRPr="002F3765" w:rsidRDefault="00F22645" w:rsidP="00F22645">
      <w:pPr>
        <w:pStyle w:val="paragraph"/>
        <w:spacing w:before="0" w:beforeAutospacing="0" w:after="0" w:afterAutospacing="0"/>
        <w:textAlignment w:val="baseline"/>
        <w:rPr>
          <w:rFonts w:ascii="Segoe UI" w:hAnsi="Segoe UI" w:cs="Segoe UI"/>
          <w:sz w:val="10"/>
          <w:szCs w:val="10"/>
        </w:rPr>
      </w:pPr>
      <w:r w:rsidRPr="002F3765">
        <w:rPr>
          <w:rStyle w:val="eop"/>
          <w:sz w:val="10"/>
          <w:szCs w:val="10"/>
        </w:rPr>
        <w:t> </w:t>
      </w:r>
    </w:p>
    <w:p w14:paraId="00AA7CA0" w14:textId="6B3896D7" w:rsidR="002F3765" w:rsidRDefault="00F22645" w:rsidP="00CB5B3B">
      <w:pPr>
        <w:pStyle w:val="paragraph"/>
        <w:spacing w:before="0" w:beforeAutospacing="0" w:after="0" w:afterAutospacing="0"/>
        <w:ind w:left="1260"/>
        <w:textAlignment w:val="baseline"/>
        <w:rPr>
          <w:rStyle w:val="normaltextrun"/>
          <w:b/>
          <w:bCs/>
        </w:rPr>
      </w:pPr>
      <w:r w:rsidRPr="002F3765">
        <w:rPr>
          <w:rStyle w:val="normaltextrun"/>
          <w:b/>
          <w:bCs/>
        </w:rPr>
        <w:t>NB</w:t>
      </w:r>
      <w:r w:rsidRPr="002F3765">
        <w:rPr>
          <w:rStyle w:val="normaltextrun"/>
        </w:rPr>
        <w:t>-- Any and all issues regarding to terms and conditions of employment will remain in the purview of the Union and not this committee.</w:t>
      </w:r>
      <w:r w:rsidRPr="002F3765">
        <w:rPr>
          <w:rStyle w:val="eop"/>
        </w:rPr>
        <w:t> </w:t>
      </w:r>
      <w:r w:rsidRPr="002F3765">
        <w:rPr>
          <w:rStyle w:val="normaltextrun"/>
          <w:b/>
          <w:bCs/>
        </w:rPr>
        <w:t>(Attachment: President Sue Henderson’s April 1, 2021 letter to the campus community)</w:t>
      </w:r>
    </w:p>
    <w:p w14:paraId="6EE806CD" w14:textId="57E00DD5" w:rsidR="00F22645" w:rsidRDefault="00F22645" w:rsidP="002F3765">
      <w:pPr>
        <w:pStyle w:val="paragraph"/>
        <w:spacing w:before="0" w:beforeAutospacing="0" w:after="0" w:afterAutospacing="0"/>
        <w:ind w:left="540"/>
        <w:textAlignment w:val="baseline"/>
        <w:rPr>
          <w:rStyle w:val="eop"/>
        </w:rPr>
      </w:pPr>
      <w:r w:rsidRPr="002F3765">
        <w:rPr>
          <w:rStyle w:val="eop"/>
        </w:rPr>
        <w:t> </w:t>
      </w:r>
    </w:p>
    <w:p w14:paraId="0A3F86E8" w14:textId="45AE01FD" w:rsidR="002F3765" w:rsidRDefault="006B78B3" w:rsidP="00447193">
      <w:pPr>
        <w:pStyle w:val="paragraph"/>
        <w:numPr>
          <w:ilvl w:val="0"/>
          <w:numId w:val="18"/>
        </w:numPr>
        <w:spacing w:before="0" w:beforeAutospacing="0" w:after="0" w:afterAutospacing="0"/>
        <w:ind w:left="1260"/>
        <w:textAlignment w:val="baseline"/>
        <w:rPr>
          <w:rStyle w:val="eop"/>
        </w:rPr>
      </w:pPr>
      <w:r w:rsidRPr="006B78B3">
        <w:rPr>
          <w:rStyle w:val="eop"/>
          <w:b/>
          <w:bCs/>
        </w:rPr>
        <w:t>Rationale</w:t>
      </w:r>
      <w:r w:rsidR="002F3765">
        <w:rPr>
          <w:rStyle w:val="eop"/>
        </w:rPr>
        <w:t xml:space="preserve">: This Committee is separate from the Committee that the Senate discussed at the last meeting which will be presented </w:t>
      </w:r>
      <w:r>
        <w:rPr>
          <w:rStyle w:val="eop"/>
        </w:rPr>
        <w:t xml:space="preserve">to the administration </w:t>
      </w:r>
      <w:r w:rsidR="002F3765">
        <w:rPr>
          <w:rStyle w:val="eop"/>
        </w:rPr>
        <w:t>at the SACC meeting.</w:t>
      </w:r>
      <w:r>
        <w:rPr>
          <w:rStyle w:val="eop"/>
        </w:rPr>
        <w:t xml:space="preserve"> This is the Steering committee which the President Henderson Presented with one non-elected faculty member and administrators. The RPK will be looking at throughput and efficiency, not diversity; The Cost of rental for the SOB outweighs the rental collected by the University. Faculty elected by the Senate and a student need to be in the steering committee to provide valid information for the decisions that will be made by the RPK. </w:t>
      </w:r>
    </w:p>
    <w:p w14:paraId="7125E34A" w14:textId="77777777" w:rsidR="00927664" w:rsidRDefault="00927664" w:rsidP="00CB5B3B">
      <w:pPr>
        <w:pStyle w:val="paragraph"/>
        <w:numPr>
          <w:ilvl w:val="0"/>
          <w:numId w:val="18"/>
        </w:numPr>
        <w:spacing w:before="0" w:beforeAutospacing="0" w:after="0" w:afterAutospacing="0"/>
        <w:ind w:left="1260"/>
        <w:textAlignment w:val="baseline"/>
        <w:rPr>
          <w:rStyle w:val="eop"/>
        </w:rPr>
      </w:pPr>
      <w:r>
        <w:rPr>
          <w:rStyle w:val="eop"/>
          <w:b/>
          <w:bCs/>
        </w:rPr>
        <w:t>Discussion</w:t>
      </w:r>
      <w:r w:rsidRPr="00927664">
        <w:rPr>
          <w:rStyle w:val="eop"/>
        </w:rPr>
        <w:t>:</w:t>
      </w:r>
      <w:r>
        <w:rPr>
          <w:rStyle w:val="eop"/>
        </w:rPr>
        <w:t xml:space="preserve"> The Steering committee is interested in resolving the financial issues of the university. RPK is only interested in a sustainable business model and  not in service or research, nor programs that are important to the mission. </w:t>
      </w:r>
    </w:p>
    <w:p w14:paraId="320C79B0" w14:textId="7968A3E3" w:rsidR="00927664" w:rsidRPr="00CD159C" w:rsidRDefault="00CB5B3B" w:rsidP="002F3765">
      <w:pPr>
        <w:pStyle w:val="paragraph"/>
        <w:spacing w:before="0" w:beforeAutospacing="0" w:after="0" w:afterAutospacing="0"/>
        <w:ind w:left="540"/>
        <w:textAlignment w:val="baseline"/>
        <w:rPr>
          <w:rStyle w:val="eop"/>
          <w:sz w:val="10"/>
          <w:szCs w:val="10"/>
        </w:rPr>
      </w:pPr>
      <w:r w:rsidRPr="002F3765">
        <w:rPr>
          <w:rStyle w:val="normaltextrun"/>
        </w:rPr>
        <w:t>The</w:t>
      </w:r>
      <w:r>
        <w:rPr>
          <w:rStyle w:val="normaltextrun"/>
        </w:rPr>
        <w:t xml:space="preserve"> original motion was seconded.</w:t>
      </w:r>
    </w:p>
    <w:p w14:paraId="0242DFA0" w14:textId="230B3C77" w:rsidR="00CD159C" w:rsidRDefault="00927664" w:rsidP="00CB5B3B">
      <w:pPr>
        <w:pStyle w:val="paragraph"/>
        <w:numPr>
          <w:ilvl w:val="0"/>
          <w:numId w:val="21"/>
        </w:numPr>
        <w:spacing w:before="0" w:beforeAutospacing="0" w:after="0" w:afterAutospacing="0"/>
        <w:textAlignment w:val="baseline"/>
        <w:rPr>
          <w:rStyle w:val="eop"/>
        </w:rPr>
      </w:pPr>
      <w:r>
        <w:rPr>
          <w:rStyle w:val="eop"/>
        </w:rPr>
        <w:t xml:space="preserve">There were 2 amendments to the original motion which were </w:t>
      </w:r>
      <w:r w:rsidR="00CD159C">
        <w:rPr>
          <w:rStyle w:val="eop"/>
        </w:rPr>
        <w:t>seconded, and the amended motion is above.</w:t>
      </w:r>
    </w:p>
    <w:p w14:paraId="3F8F2279" w14:textId="5F1CD480" w:rsidR="006B78B3" w:rsidRDefault="00CD159C" w:rsidP="002F3765">
      <w:pPr>
        <w:pStyle w:val="paragraph"/>
        <w:spacing w:before="0" w:beforeAutospacing="0" w:after="0" w:afterAutospacing="0"/>
        <w:ind w:left="540"/>
        <w:textAlignment w:val="baseline"/>
        <w:rPr>
          <w:rStyle w:val="eop"/>
        </w:rPr>
      </w:pPr>
      <w:r>
        <w:rPr>
          <w:rStyle w:val="eop"/>
        </w:rPr>
        <w:t>The motion passed.</w:t>
      </w:r>
    </w:p>
    <w:p w14:paraId="7D67013C" w14:textId="73A75B99" w:rsidR="006B78B3" w:rsidRDefault="006B78B3" w:rsidP="002F3765">
      <w:pPr>
        <w:pStyle w:val="paragraph"/>
        <w:spacing w:before="0" w:beforeAutospacing="0" w:after="0" w:afterAutospacing="0"/>
        <w:ind w:left="540"/>
        <w:textAlignment w:val="baseline"/>
        <w:rPr>
          <w:rStyle w:val="eop"/>
        </w:rPr>
      </w:pPr>
    </w:p>
    <w:p w14:paraId="764A1D2F" w14:textId="560FE101" w:rsidR="00CD159C" w:rsidRDefault="00CD159C" w:rsidP="00A65AAA">
      <w:pPr>
        <w:pStyle w:val="ListParagraph"/>
        <w:numPr>
          <w:ilvl w:val="0"/>
          <w:numId w:val="20"/>
        </w:numPr>
        <w:ind w:left="900"/>
      </w:pPr>
      <w:r w:rsidRPr="00CB5B3B">
        <w:rPr>
          <w:b/>
          <w:bCs/>
        </w:rPr>
        <w:t xml:space="preserve">Proposed Speaking with </w:t>
      </w:r>
      <w:r w:rsidR="00CB5B3B" w:rsidRPr="00CB5B3B">
        <w:rPr>
          <w:b/>
          <w:bCs/>
        </w:rPr>
        <w:t xml:space="preserve">one’s </w:t>
      </w:r>
      <w:r w:rsidRPr="00CB5B3B">
        <w:rPr>
          <w:b/>
          <w:bCs/>
        </w:rPr>
        <w:t>own voice at the April 14</w:t>
      </w:r>
      <w:r w:rsidRPr="00CB5B3B">
        <w:rPr>
          <w:b/>
          <w:bCs/>
          <w:vertAlign w:val="superscript"/>
        </w:rPr>
        <w:t>th</w:t>
      </w:r>
      <w:r w:rsidRPr="00CB5B3B">
        <w:rPr>
          <w:b/>
          <w:bCs/>
        </w:rPr>
        <w:t xml:space="preserve"> Town Hall Meeting</w:t>
      </w:r>
      <w:r w:rsidR="00CB5B3B" w:rsidRPr="00CB5B3B">
        <w:rPr>
          <w:b/>
          <w:bCs/>
        </w:rPr>
        <w:t xml:space="preserve"> </w:t>
      </w:r>
      <w:r w:rsidR="00F22645">
        <w:t xml:space="preserve">…Bill </w:t>
      </w:r>
      <w:r w:rsidR="00C82C81">
        <w:t>Calathes</w:t>
      </w:r>
      <w:r w:rsidR="00CB5B3B">
        <w:t xml:space="preserve">. </w:t>
      </w:r>
      <w:r>
        <w:t>The motion read as follows:</w:t>
      </w:r>
    </w:p>
    <w:p w14:paraId="5A785426" w14:textId="77777777" w:rsidR="00F22645" w:rsidRDefault="00F22645" w:rsidP="00136C48"/>
    <w:p w14:paraId="445EB071" w14:textId="6770D4BE" w:rsidR="00136C48" w:rsidRDefault="00234BBF" w:rsidP="00CB5B3B">
      <w:pPr>
        <w:pStyle w:val="ListParagraph"/>
        <w:numPr>
          <w:ilvl w:val="0"/>
          <w:numId w:val="21"/>
        </w:numPr>
      </w:pPr>
      <w:r w:rsidRPr="00234BBF">
        <w:t>The Senate requests that all individuals posing questions or offering comments at the April 14th</w:t>
      </w:r>
      <w:r w:rsidR="00C82C81" w:rsidRPr="00234BBF">
        <w:t>, 2021</w:t>
      </w:r>
      <w:r w:rsidRPr="00234BBF">
        <w:t xml:space="preserve"> Town Hall meeting (and all subsequent town halls) be able to speak with their own voice rather than being limited to submitting written questions.</w:t>
      </w:r>
    </w:p>
    <w:p w14:paraId="11D7691E" w14:textId="60C7BCF6" w:rsidR="0014222F" w:rsidRDefault="0014222F" w:rsidP="00CB5B3B">
      <w:pPr>
        <w:pStyle w:val="ListParagraph"/>
        <w:numPr>
          <w:ilvl w:val="0"/>
          <w:numId w:val="21"/>
        </w:numPr>
      </w:pPr>
      <w:r>
        <w:t>The motion was seconded.</w:t>
      </w:r>
    </w:p>
    <w:p w14:paraId="69A9157D" w14:textId="326CA4AA" w:rsidR="0014222F" w:rsidRDefault="0014222F" w:rsidP="0014222F">
      <w:pPr>
        <w:ind w:firstLine="720"/>
      </w:pPr>
      <w:r>
        <w:t>The motion passed</w:t>
      </w:r>
    </w:p>
    <w:p w14:paraId="05DE56DC" w14:textId="3DB6E37B" w:rsidR="00234BBF" w:rsidRDefault="00234BBF" w:rsidP="00136C48"/>
    <w:p w14:paraId="727D8413" w14:textId="77777777" w:rsidR="00794203" w:rsidRPr="0014222F" w:rsidRDefault="00794203" w:rsidP="0014222F">
      <w:pPr>
        <w:numPr>
          <w:ilvl w:val="0"/>
          <w:numId w:val="1"/>
        </w:numPr>
        <w:ind w:left="540" w:hanging="540"/>
        <w:contextualSpacing/>
        <w:rPr>
          <w:b/>
          <w:bCs/>
          <w:u w:val="single"/>
        </w:rPr>
      </w:pPr>
      <w:r w:rsidRPr="0014222F">
        <w:rPr>
          <w:b/>
          <w:bCs/>
          <w:u w:val="single"/>
        </w:rPr>
        <w:t>Committee Reports:</w:t>
      </w:r>
    </w:p>
    <w:p w14:paraId="04CAB051" w14:textId="441EAED5" w:rsidR="00712342" w:rsidRPr="0014222F" w:rsidRDefault="00712342" w:rsidP="007412BC">
      <w:pPr>
        <w:pStyle w:val="ListParagraph"/>
        <w:numPr>
          <w:ilvl w:val="0"/>
          <w:numId w:val="20"/>
        </w:numPr>
        <w:ind w:left="900"/>
        <w:rPr>
          <w:b/>
          <w:bCs/>
        </w:rPr>
      </w:pPr>
      <w:r w:rsidRPr="0014222F">
        <w:rPr>
          <w:b/>
          <w:bCs/>
        </w:rPr>
        <w:t>Academic Support and Services Committee</w:t>
      </w:r>
      <w:r w:rsidR="0014222F">
        <w:rPr>
          <w:b/>
          <w:bCs/>
        </w:rPr>
        <w:t xml:space="preserve"> </w:t>
      </w:r>
    </w:p>
    <w:p w14:paraId="7952105F" w14:textId="676C0E2D" w:rsidR="00712342" w:rsidRDefault="0014222F" w:rsidP="0014222F">
      <w:pPr>
        <w:rPr>
          <w:b/>
          <w:i/>
        </w:rPr>
      </w:pPr>
      <w:r>
        <w:t xml:space="preserve">            </w:t>
      </w:r>
      <w:r w:rsidR="007412BC">
        <w:t xml:space="preserve">   </w:t>
      </w:r>
      <w:r w:rsidR="00712342" w:rsidRPr="00FF6CC4">
        <w:t>Dr. William Westerman</w:t>
      </w:r>
      <w:r w:rsidR="00F109DF" w:rsidRPr="00FF6CC4">
        <w:t>, Chairperson</w:t>
      </w:r>
      <w:r w:rsidR="0089450B" w:rsidRPr="00FF6CC4">
        <w:tab/>
      </w:r>
      <w:r w:rsidR="0089450B" w:rsidRPr="00FF6CC4">
        <w:tab/>
      </w:r>
      <w:r w:rsidR="0089450B" w:rsidRPr="0014222F">
        <w:rPr>
          <w:b/>
          <w:i/>
        </w:rPr>
        <w:t>(attached/dropbox link)</w:t>
      </w:r>
    </w:p>
    <w:p w14:paraId="3B0F0518" w14:textId="77777777" w:rsidR="0014222F" w:rsidRDefault="0014222F" w:rsidP="007412BC">
      <w:pPr>
        <w:pStyle w:val="ListParagraph"/>
        <w:numPr>
          <w:ilvl w:val="0"/>
          <w:numId w:val="22"/>
        </w:numPr>
        <w:ind w:left="1260"/>
        <w:rPr>
          <w:bCs/>
          <w:iCs/>
        </w:rPr>
      </w:pPr>
      <w:r w:rsidRPr="00477940">
        <w:rPr>
          <w:bCs/>
          <w:color w:val="000000"/>
        </w:rPr>
        <w:t>BAAFSSO</w:t>
      </w:r>
      <w:r w:rsidRPr="0014222F">
        <w:rPr>
          <w:bCs/>
          <w:iCs/>
        </w:rPr>
        <w:t xml:space="preserve"> </w:t>
      </w:r>
      <w:r>
        <w:rPr>
          <w:bCs/>
          <w:iCs/>
        </w:rPr>
        <w:t>R</w:t>
      </w:r>
      <w:r w:rsidRPr="0014222F">
        <w:rPr>
          <w:bCs/>
          <w:iCs/>
        </w:rPr>
        <w:t xml:space="preserve">ecommendations. </w:t>
      </w:r>
    </w:p>
    <w:p w14:paraId="1B04C010" w14:textId="77777777" w:rsidR="0014222F" w:rsidRDefault="0014222F" w:rsidP="007412BC">
      <w:pPr>
        <w:pStyle w:val="ListParagraph"/>
        <w:numPr>
          <w:ilvl w:val="1"/>
          <w:numId w:val="22"/>
        </w:numPr>
        <w:ind w:left="1620"/>
        <w:rPr>
          <w:bCs/>
          <w:iCs/>
        </w:rPr>
      </w:pPr>
      <w:r>
        <w:rPr>
          <w:bCs/>
          <w:iCs/>
        </w:rPr>
        <w:t xml:space="preserve">The </w:t>
      </w:r>
      <w:r w:rsidRPr="0014222F">
        <w:rPr>
          <w:bCs/>
          <w:iCs/>
        </w:rPr>
        <w:t xml:space="preserve">committee met with the BAAFSSO leadership, and advanced some of the recommendations forward to the Senate Executive Committee. </w:t>
      </w:r>
    </w:p>
    <w:p w14:paraId="553BC80B" w14:textId="77777777" w:rsidR="009C3C7F" w:rsidRDefault="0014222F" w:rsidP="007412BC">
      <w:pPr>
        <w:pStyle w:val="ListParagraph"/>
        <w:numPr>
          <w:ilvl w:val="1"/>
          <w:numId w:val="22"/>
        </w:numPr>
        <w:ind w:left="1620"/>
        <w:rPr>
          <w:bCs/>
          <w:iCs/>
        </w:rPr>
      </w:pPr>
      <w:r w:rsidRPr="0014222F">
        <w:rPr>
          <w:bCs/>
          <w:iCs/>
        </w:rPr>
        <w:t xml:space="preserve">One of the recommendations had to do with improving and increasing relations between the university and the community, that </w:t>
      </w:r>
      <w:r>
        <w:rPr>
          <w:bCs/>
          <w:iCs/>
        </w:rPr>
        <w:t xml:space="preserve">the Committee is </w:t>
      </w:r>
      <w:r w:rsidRPr="0014222F">
        <w:rPr>
          <w:bCs/>
          <w:iCs/>
        </w:rPr>
        <w:t xml:space="preserve">looking for </w:t>
      </w:r>
      <w:r>
        <w:rPr>
          <w:bCs/>
          <w:iCs/>
        </w:rPr>
        <w:t xml:space="preserve">a </w:t>
      </w:r>
      <w:r w:rsidRPr="0014222F">
        <w:rPr>
          <w:bCs/>
          <w:iCs/>
        </w:rPr>
        <w:t xml:space="preserve">video </w:t>
      </w:r>
      <w:r w:rsidR="009C3C7F">
        <w:rPr>
          <w:bCs/>
          <w:iCs/>
        </w:rPr>
        <w:t xml:space="preserve">or </w:t>
      </w:r>
      <w:r w:rsidRPr="0014222F">
        <w:rPr>
          <w:bCs/>
          <w:iCs/>
        </w:rPr>
        <w:t>mechanism to make that more systematic</w:t>
      </w:r>
      <w:r w:rsidR="009C3C7F">
        <w:rPr>
          <w:bCs/>
          <w:iCs/>
        </w:rPr>
        <w:t xml:space="preserve">. The </w:t>
      </w:r>
      <w:r w:rsidRPr="0014222F">
        <w:rPr>
          <w:bCs/>
          <w:iCs/>
        </w:rPr>
        <w:t>executive comm</w:t>
      </w:r>
      <w:r w:rsidR="009C3C7F">
        <w:rPr>
          <w:bCs/>
          <w:iCs/>
        </w:rPr>
        <w:t>ittee</w:t>
      </w:r>
      <w:r w:rsidRPr="0014222F">
        <w:rPr>
          <w:bCs/>
          <w:iCs/>
        </w:rPr>
        <w:t xml:space="preserve"> did</w:t>
      </w:r>
      <w:r w:rsidR="009C3C7F">
        <w:rPr>
          <w:bCs/>
          <w:iCs/>
        </w:rPr>
        <w:t xml:space="preserve"> </w:t>
      </w:r>
      <w:r w:rsidRPr="0014222F">
        <w:rPr>
          <w:bCs/>
          <w:iCs/>
        </w:rPr>
        <w:t>n</w:t>
      </w:r>
      <w:r w:rsidR="009C3C7F">
        <w:rPr>
          <w:bCs/>
          <w:iCs/>
        </w:rPr>
        <w:t>o</w:t>
      </w:r>
      <w:r w:rsidRPr="0014222F">
        <w:rPr>
          <w:bCs/>
          <w:iCs/>
        </w:rPr>
        <w:t xml:space="preserve">t </w:t>
      </w:r>
      <w:r w:rsidR="009C3C7F">
        <w:rPr>
          <w:bCs/>
          <w:iCs/>
        </w:rPr>
        <w:t xml:space="preserve">respond to the </w:t>
      </w:r>
      <w:r w:rsidRPr="0014222F">
        <w:rPr>
          <w:bCs/>
          <w:iCs/>
        </w:rPr>
        <w:t xml:space="preserve">recommendation. </w:t>
      </w:r>
      <w:r w:rsidR="009C3C7F">
        <w:rPr>
          <w:bCs/>
          <w:iCs/>
        </w:rPr>
        <w:t xml:space="preserve">An </w:t>
      </w:r>
      <w:r w:rsidRPr="0014222F">
        <w:rPr>
          <w:bCs/>
          <w:iCs/>
        </w:rPr>
        <w:t xml:space="preserve">amendment to </w:t>
      </w:r>
      <w:r w:rsidR="009C3C7F">
        <w:rPr>
          <w:bCs/>
          <w:iCs/>
        </w:rPr>
        <w:t xml:space="preserve">the SEC’s four </w:t>
      </w:r>
      <w:bookmarkStart w:id="6" w:name="_Hlk70254805"/>
      <w:r w:rsidR="009C3C7F" w:rsidRPr="0014222F">
        <w:rPr>
          <w:bCs/>
          <w:iCs/>
        </w:rPr>
        <w:lastRenderedPageBreak/>
        <w:t>BAAFSSO</w:t>
      </w:r>
      <w:bookmarkEnd w:id="6"/>
      <w:r w:rsidR="009C3C7F" w:rsidRPr="0014222F">
        <w:rPr>
          <w:bCs/>
          <w:iCs/>
        </w:rPr>
        <w:t xml:space="preserve"> </w:t>
      </w:r>
      <w:r w:rsidRPr="0014222F">
        <w:rPr>
          <w:bCs/>
          <w:iCs/>
        </w:rPr>
        <w:t xml:space="preserve"> </w:t>
      </w:r>
      <w:r w:rsidR="009C3C7F">
        <w:rPr>
          <w:bCs/>
          <w:iCs/>
        </w:rPr>
        <w:t xml:space="preserve">resolutions or at least to add it to the resolutions passed. However, the committee would like </w:t>
      </w:r>
      <w:r w:rsidRPr="0014222F">
        <w:rPr>
          <w:bCs/>
          <w:iCs/>
        </w:rPr>
        <w:t xml:space="preserve">to have a discussion with </w:t>
      </w:r>
      <w:r w:rsidR="009C3C7F">
        <w:rPr>
          <w:bCs/>
          <w:iCs/>
        </w:rPr>
        <w:t xml:space="preserve">the SEC and </w:t>
      </w:r>
      <w:r w:rsidR="009C3C7F" w:rsidRPr="009C3C7F">
        <w:rPr>
          <w:bCs/>
          <w:iCs/>
        </w:rPr>
        <w:t xml:space="preserve">BAAFSSO </w:t>
      </w:r>
      <w:r w:rsidRPr="0014222F">
        <w:rPr>
          <w:bCs/>
          <w:iCs/>
        </w:rPr>
        <w:t xml:space="preserve">about </w:t>
      </w:r>
      <w:r w:rsidR="009C3C7F">
        <w:rPr>
          <w:bCs/>
          <w:iCs/>
        </w:rPr>
        <w:t xml:space="preserve">the </w:t>
      </w:r>
      <w:r w:rsidRPr="0014222F">
        <w:rPr>
          <w:bCs/>
          <w:iCs/>
        </w:rPr>
        <w:t xml:space="preserve">recommendation </w:t>
      </w:r>
      <w:r w:rsidR="009C3C7F">
        <w:rPr>
          <w:bCs/>
          <w:iCs/>
        </w:rPr>
        <w:t xml:space="preserve">to identify a method </w:t>
      </w:r>
      <w:r w:rsidRPr="0014222F">
        <w:rPr>
          <w:bCs/>
          <w:iCs/>
        </w:rPr>
        <w:t xml:space="preserve">on strengthening the relationship that the university has with the local community. </w:t>
      </w:r>
    </w:p>
    <w:p w14:paraId="27EA8D0E" w14:textId="3A3AC277" w:rsidR="007412BC" w:rsidRDefault="0014222F" w:rsidP="007412BC">
      <w:pPr>
        <w:pStyle w:val="ListParagraph"/>
        <w:numPr>
          <w:ilvl w:val="0"/>
          <w:numId w:val="22"/>
        </w:numPr>
        <w:ind w:left="1260"/>
        <w:rPr>
          <w:bCs/>
          <w:iCs/>
        </w:rPr>
      </w:pPr>
      <w:r w:rsidRPr="0014222F">
        <w:rPr>
          <w:bCs/>
          <w:iCs/>
        </w:rPr>
        <w:t xml:space="preserve">The other </w:t>
      </w:r>
      <w:r w:rsidR="007412BC">
        <w:rPr>
          <w:bCs/>
          <w:iCs/>
        </w:rPr>
        <w:t xml:space="preserve">discussions </w:t>
      </w:r>
      <w:r w:rsidRPr="0014222F">
        <w:rPr>
          <w:bCs/>
          <w:iCs/>
        </w:rPr>
        <w:t xml:space="preserve">in the report are </w:t>
      </w:r>
      <w:r w:rsidR="007412BC" w:rsidRPr="0014222F">
        <w:rPr>
          <w:bCs/>
          <w:iCs/>
        </w:rPr>
        <w:t>self-explanatory</w:t>
      </w:r>
      <w:r w:rsidRPr="0014222F">
        <w:rPr>
          <w:bCs/>
          <w:iCs/>
        </w:rPr>
        <w:t xml:space="preserve">. </w:t>
      </w:r>
    </w:p>
    <w:p w14:paraId="4EE3DEE3" w14:textId="625E1F10" w:rsidR="007412BC" w:rsidRDefault="007412BC" w:rsidP="007412BC">
      <w:pPr>
        <w:pStyle w:val="ListParagraph"/>
        <w:numPr>
          <w:ilvl w:val="0"/>
          <w:numId w:val="22"/>
        </w:numPr>
        <w:ind w:left="1260"/>
        <w:rPr>
          <w:bCs/>
          <w:iCs/>
        </w:rPr>
      </w:pPr>
      <w:r>
        <w:rPr>
          <w:bCs/>
          <w:iCs/>
        </w:rPr>
        <w:t>T</w:t>
      </w:r>
      <w:r w:rsidR="0014222F" w:rsidRPr="0014222F">
        <w:rPr>
          <w:bCs/>
          <w:iCs/>
        </w:rPr>
        <w:t xml:space="preserve">he </w:t>
      </w:r>
      <w:r>
        <w:rPr>
          <w:bCs/>
          <w:iCs/>
        </w:rPr>
        <w:t>Decla</w:t>
      </w:r>
      <w:r w:rsidR="0014222F" w:rsidRPr="0014222F">
        <w:rPr>
          <w:bCs/>
          <w:iCs/>
        </w:rPr>
        <w:t xml:space="preserve">ration of </w:t>
      </w:r>
      <w:r>
        <w:rPr>
          <w:bCs/>
          <w:iCs/>
        </w:rPr>
        <w:t xml:space="preserve">Minors </w:t>
      </w:r>
      <w:r w:rsidR="0014222F" w:rsidRPr="0014222F">
        <w:rPr>
          <w:bCs/>
          <w:iCs/>
        </w:rPr>
        <w:t xml:space="preserve">through Gothicnet </w:t>
      </w:r>
    </w:p>
    <w:p w14:paraId="72A0E56D" w14:textId="77777777" w:rsidR="00157315" w:rsidRDefault="007412BC" w:rsidP="007412BC">
      <w:pPr>
        <w:pStyle w:val="ListParagraph"/>
        <w:numPr>
          <w:ilvl w:val="1"/>
          <w:numId w:val="22"/>
        </w:numPr>
        <w:ind w:left="1620"/>
        <w:rPr>
          <w:bCs/>
          <w:iCs/>
        </w:rPr>
      </w:pPr>
      <w:r>
        <w:rPr>
          <w:bCs/>
          <w:iCs/>
        </w:rPr>
        <w:t xml:space="preserve">This is currently a </w:t>
      </w:r>
      <w:r w:rsidR="0014222F" w:rsidRPr="0014222F">
        <w:rPr>
          <w:bCs/>
          <w:iCs/>
        </w:rPr>
        <w:t xml:space="preserve">technical issue. The basic issue is that students have not been allowed to declare </w:t>
      </w:r>
      <w:r>
        <w:rPr>
          <w:bCs/>
          <w:iCs/>
        </w:rPr>
        <w:t>M</w:t>
      </w:r>
      <w:r w:rsidR="0014222F" w:rsidRPr="0014222F">
        <w:rPr>
          <w:bCs/>
          <w:iCs/>
        </w:rPr>
        <w:t xml:space="preserve">inors through Gothicnet. </w:t>
      </w:r>
      <w:r>
        <w:rPr>
          <w:bCs/>
          <w:iCs/>
        </w:rPr>
        <w:t xml:space="preserve">The committee is </w:t>
      </w:r>
      <w:r w:rsidR="0014222F" w:rsidRPr="0014222F">
        <w:rPr>
          <w:bCs/>
          <w:iCs/>
        </w:rPr>
        <w:t xml:space="preserve">pushing for an adjustment on </w:t>
      </w:r>
      <w:r>
        <w:rPr>
          <w:bCs/>
          <w:iCs/>
        </w:rPr>
        <w:t xml:space="preserve">the Gothicnet </w:t>
      </w:r>
      <w:r w:rsidR="0014222F" w:rsidRPr="0014222F">
        <w:rPr>
          <w:bCs/>
          <w:iCs/>
        </w:rPr>
        <w:t xml:space="preserve">platform that </w:t>
      </w:r>
      <w:r>
        <w:rPr>
          <w:bCs/>
          <w:iCs/>
        </w:rPr>
        <w:t xml:space="preserve">will allow the students to do so. This issue is moving </w:t>
      </w:r>
      <w:r w:rsidR="00157315">
        <w:rPr>
          <w:bCs/>
          <w:iCs/>
        </w:rPr>
        <w:t>forward,</w:t>
      </w:r>
      <w:r>
        <w:rPr>
          <w:bCs/>
          <w:iCs/>
        </w:rPr>
        <w:t xml:space="preserve"> and the </w:t>
      </w:r>
      <w:r w:rsidR="00157315">
        <w:rPr>
          <w:bCs/>
          <w:iCs/>
        </w:rPr>
        <w:t xml:space="preserve">Provost’s office is also working on the issue, therefore a Motion will not be proposed about this, at this time. The committee will note any improvements next month. </w:t>
      </w:r>
      <w:r w:rsidR="0014222F" w:rsidRPr="0014222F">
        <w:rPr>
          <w:bCs/>
          <w:iCs/>
        </w:rPr>
        <w:t xml:space="preserve"> </w:t>
      </w:r>
    </w:p>
    <w:p w14:paraId="0556D7D4" w14:textId="77777777" w:rsidR="00BF1291" w:rsidRDefault="00157315" w:rsidP="00157315">
      <w:pPr>
        <w:pStyle w:val="ListParagraph"/>
        <w:numPr>
          <w:ilvl w:val="0"/>
          <w:numId w:val="22"/>
        </w:numPr>
        <w:ind w:left="1260"/>
        <w:rPr>
          <w:bCs/>
          <w:iCs/>
        </w:rPr>
      </w:pPr>
      <w:r>
        <w:rPr>
          <w:bCs/>
          <w:iCs/>
        </w:rPr>
        <w:t xml:space="preserve">The committee has </w:t>
      </w:r>
      <w:r w:rsidR="0014222F" w:rsidRPr="0014222F">
        <w:rPr>
          <w:bCs/>
          <w:iCs/>
        </w:rPr>
        <w:t>been communicatin</w:t>
      </w:r>
      <w:r>
        <w:rPr>
          <w:bCs/>
          <w:iCs/>
        </w:rPr>
        <w:t>g</w:t>
      </w:r>
      <w:r w:rsidR="0014222F" w:rsidRPr="0014222F">
        <w:rPr>
          <w:bCs/>
          <w:iCs/>
        </w:rPr>
        <w:t xml:space="preserve"> with the registrar about clarifying and streamlining the process of cross</w:t>
      </w:r>
      <w:r>
        <w:rPr>
          <w:bCs/>
          <w:iCs/>
        </w:rPr>
        <w:t xml:space="preserve">-listing </w:t>
      </w:r>
      <w:r w:rsidR="0014222F" w:rsidRPr="0014222F">
        <w:rPr>
          <w:bCs/>
          <w:iCs/>
        </w:rPr>
        <w:t xml:space="preserve">course registrations and approvals. </w:t>
      </w:r>
      <w:r>
        <w:rPr>
          <w:bCs/>
          <w:iCs/>
        </w:rPr>
        <w:t>The committee would like the SEC</w:t>
      </w:r>
      <w:r w:rsidR="0014222F" w:rsidRPr="0014222F">
        <w:rPr>
          <w:bCs/>
          <w:iCs/>
        </w:rPr>
        <w:t xml:space="preserve"> to charge </w:t>
      </w:r>
      <w:r>
        <w:rPr>
          <w:bCs/>
          <w:iCs/>
        </w:rPr>
        <w:t>A</w:t>
      </w:r>
      <w:r w:rsidR="0014222F" w:rsidRPr="0014222F">
        <w:rPr>
          <w:bCs/>
          <w:iCs/>
        </w:rPr>
        <w:t xml:space="preserve">cademic </w:t>
      </w:r>
      <w:r>
        <w:rPr>
          <w:bCs/>
          <w:iCs/>
        </w:rPr>
        <w:t>S</w:t>
      </w:r>
      <w:r w:rsidR="0014222F" w:rsidRPr="0014222F">
        <w:rPr>
          <w:bCs/>
          <w:iCs/>
        </w:rPr>
        <w:t xml:space="preserve">upport and </w:t>
      </w:r>
      <w:r>
        <w:rPr>
          <w:bCs/>
          <w:iCs/>
        </w:rPr>
        <w:t>S</w:t>
      </w:r>
      <w:r w:rsidR="0014222F" w:rsidRPr="0014222F">
        <w:rPr>
          <w:bCs/>
          <w:iCs/>
        </w:rPr>
        <w:t xml:space="preserve">ervices with </w:t>
      </w:r>
      <w:r>
        <w:rPr>
          <w:bCs/>
          <w:iCs/>
        </w:rPr>
        <w:t xml:space="preserve">examining this </w:t>
      </w:r>
      <w:r w:rsidR="0014222F" w:rsidRPr="0014222F">
        <w:rPr>
          <w:bCs/>
          <w:iCs/>
        </w:rPr>
        <w:t xml:space="preserve">more in the next academic year. </w:t>
      </w:r>
    </w:p>
    <w:p w14:paraId="739232A9" w14:textId="589E2837" w:rsidR="0014222F" w:rsidRDefault="00BF1291" w:rsidP="00157315">
      <w:pPr>
        <w:pStyle w:val="ListParagraph"/>
        <w:numPr>
          <w:ilvl w:val="0"/>
          <w:numId w:val="22"/>
        </w:numPr>
        <w:ind w:left="1260"/>
        <w:rPr>
          <w:bCs/>
          <w:iCs/>
        </w:rPr>
      </w:pPr>
      <w:r>
        <w:rPr>
          <w:bCs/>
          <w:iCs/>
        </w:rPr>
        <w:t xml:space="preserve">The two action items are being tabled. The Committee looks </w:t>
      </w:r>
      <w:r w:rsidR="0014222F" w:rsidRPr="0014222F">
        <w:rPr>
          <w:bCs/>
          <w:iCs/>
        </w:rPr>
        <w:t>forward to conversation</w:t>
      </w:r>
      <w:r>
        <w:rPr>
          <w:bCs/>
          <w:iCs/>
        </w:rPr>
        <w:t xml:space="preserve">s with the SEC and possibly revisiting the two Motions either next month or the next academic year. </w:t>
      </w:r>
    </w:p>
    <w:p w14:paraId="17F710A7" w14:textId="097EE9BC" w:rsidR="00B91758" w:rsidRPr="0014222F" w:rsidRDefault="00B91758" w:rsidP="00B91758">
      <w:pPr>
        <w:pStyle w:val="ListParagraph"/>
        <w:numPr>
          <w:ilvl w:val="0"/>
          <w:numId w:val="22"/>
        </w:numPr>
        <w:ind w:left="1260"/>
        <w:rPr>
          <w:bCs/>
          <w:iCs/>
        </w:rPr>
      </w:pPr>
      <w:r w:rsidRPr="00B91758">
        <w:rPr>
          <w:bCs/>
          <w:iCs/>
        </w:rPr>
        <w:t xml:space="preserve">The Senate President thanked the Committee for their invaluable work with </w:t>
      </w:r>
      <w:bookmarkStart w:id="7" w:name="_Hlk70257039"/>
      <w:r w:rsidRPr="00B91758">
        <w:rPr>
          <w:bCs/>
          <w:iCs/>
        </w:rPr>
        <w:t>BAAFSSO</w:t>
      </w:r>
      <w:bookmarkEnd w:id="7"/>
      <w:r w:rsidRPr="00B91758">
        <w:rPr>
          <w:bCs/>
          <w:iCs/>
        </w:rPr>
        <w:t>. He also noted that the SEC did try to synthesize it, but the timing only allowed the final word to come from BAAFSSO. He also thanked the Committee for the work they did in fulfilling their charge and that the</w:t>
      </w:r>
      <w:r>
        <w:rPr>
          <w:bCs/>
          <w:iCs/>
        </w:rPr>
        <w:t xml:space="preserve"> SEC and the Senate President will communicate with the Committee </w:t>
      </w:r>
      <w:r w:rsidRPr="00B91758">
        <w:rPr>
          <w:bCs/>
          <w:iCs/>
        </w:rPr>
        <w:t xml:space="preserve">about the </w:t>
      </w:r>
      <w:r>
        <w:rPr>
          <w:bCs/>
          <w:iCs/>
        </w:rPr>
        <w:t xml:space="preserve">course </w:t>
      </w:r>
      <w:r w:rsidRPr="00B91758">
        <w:rPr>
          <w:bCs/>
          <w:iCs/>
        </w:rPr>
        <w:t>cross</w:t>
      </w:r>
      <w:r>
        <w:rPr>
          <w:bCs/>
          <w:iCs/>
        </w:rPr>
        <w:t>-listing</w:t>
      </w:r>
      <w:r w:rsidRPr="00B91758">
        <w:rPr>
          <w:bCs/>
          <w:iCs/>
        </w:rPr>
        <w:t xml:space="preserve">. </w:t>
      </w:r>
    </w:p>
    <w:p w14:paraId="0E427A8C" w14:textId="77777777" w:rsidR="00B87725" w:rsidRPr="00FF6CC4" w:rsidRDefault="00B87725" w:rsidP="00712342">
      <w:pPr>
        <w:pStyle w:val="ListParagraph"/>
        <w:ind w:left="1800"/>
      </w:pPr>
    </w:p>
    <w:p w14:paraId="4795DDA3" w14:textId="77777777" w:rsidR="00794203" w:rsidRPr="00B91758" w:rsidRDefault="00794203" w:rsidP="00B91758">
      <w:pPr>
        <w:pStyle w:val="ListParagraph"/>
        <w:numPr>
          <w:ilvl w:val="0"/>
          <w:numId w:val="20"/>
        </w:numPr>
        <w:ind w:left="900"/>
        <w:rPr>
          <w:b/>
          <w:bCs/>
        </w:rPr>
      </w:pPr>
      <w:r w:rsidRPr="00B91758">
        <w:rPr>
          <w:b/>
          <w:bCs/>
        </w:rPr>
        <w:t>Planning, Development &amp; Budget Committee</w:t>
      </w:r>
    </w:p>
    <w:p w14:paraId="6DCD4630" w14:textId="77777777" w:rsidR="000A3858" w:rsidRDefault="00B91758" w:rsidP="00B91758">
      <w:pPr>
        <w:ind w:left="900"/>
        <w:rPr>
          <w:b/>
          <w:bCs/>
          <w:i/>
        </w:rPr>
      </w:pPr>
      <w:r>
        <w:rPr>
          <w:bCs/>
        </w:rPr>
        <w:t>Dr.</w:t>
      </w:r>
      <w:r w:rsidR="00794203" w:rsidRPr="00B91758">
        <w:rPr>
          <w:bCs/>
        </w:rPr>
        <w:t>. Joyce Wright, Chairperson</w:t>
      </w:r>
      <w:r w:rsidR="00794203" w:rsidRPr="00B91758">
        <w:rPr>
          <w:bCs/>
        </w:rPr>
        <w:tab/>
      </w:r>
      <w:r w:rsidR="00794203" w:rsidRPr="00B91758">
        <w:rPr>
          <w:bCs/>
        </w:rPr>
        <w:tab/>
      </w:r>
      <w:r w:rsidR="00794203" w:rsidRPr="00B91758">
        <w:rPr>
          <w:b/>
          <w:bCs/>
          <w:i/>
        </w:rPr>
        <w:t>(attached)</w:t>
      </w:r>
    </w:p>
    <w:p w14:paraId="36DE0D21" w14:textId="77777777" w:rsidR="000A3858" w:rsidRDefault="000A3858" w:rsidP="000A3858">
      <w:pPr>
        <w:pStyle w:val="ListParagraph"/>
        <w:numPr>
          <w:ilvl w:val="0"/>
          <w:numId w:val="23"/>
        </w:numPr>
        <w:ind w:left="1260"/>
        <w:rPr>
          <w:bCs/>
        </w:rPr>
      </w:pPr>
      <w:r>
        <w:rPr>
          <w:bCs/>
        </w:rPr>
        <w:t xml:space="preserve">The committee </w:t>
      </w:r>
      <w:r w:rsidRPr="000A3858">
        <w:rPr>
          <w:bCs/>
        </w:rPr>
        <w:t xml:space="preserve">invited Dr. Tamara Cunningham </w:t>
      </w:r>
      <w:r>
        <w:rPr>
          <w:bCs/>
        </w:rPr>
        <w:t xml:space="preserve">to clarify questions regarding the </w:t>
      </w:r>
      <w:r w:rsidRPr="000A3858">
        <w:rPr>
          <w:bCs/>
        </w:rPr>
        <w:t xml:space="preserve">financial viability of the </w:t>
      </w:r>
      <w:bookmarkStart w:id="8" w:name="_Hlk70259108"/>
      <w:r w:rsidRPr="000A3858">
        <w:rPr>
          <w:bCs/>
        </w:rPr>
        <w:t>Confucius</w:t>
      </w:r>
      <w:bookmarkEnd w:id="8"/>
      <w:r w:rsidRPr="000A3858">
        <w:rPr>
          <w:bCs/>
        </w:rPr>
        <w:t xml:space="preserve"> Institute. </w:t>
      </w:r>
    </w:p>
    <w:p w14:paraId="232BB1F9" w14:textId="4C6E7A10" w:rsidR="000A3858" w:rsidRDefault="000A3858" w:rsidP="000A3858">
      <w:pPr>
        <w:pStyle w:val="ListParagraph"/>
        <w:numPr>
          <w:ilvl w:val="1"/>
          <w:numId w:val="23"/>
        </w:numPr>
        <w:ind w:left="1620"/>
        <w:rPr>
          <w:bCs/>
        </w:rPr>
      </w:pPr>
      <w:r>
        <w:rPr>
          <w:bCs/>
        </w:rPr>
        <w:t xml:space="preserve">Dr. Cunningham </w:t>
      </w:r>
      <w:r w:rsidRPr="000A3858">
        <w:rPr>
          <w:bCs/>
        </w:rPr>
        <w:t>explained that funding has shifted from a direct arm of the Chinese government, which was Han</w:t>
      </w:r>
      <w:r w:rsidR="00CA097D">
        <w:rPr>
          <w:bCs/>
        </w:rPr>
        <w:t>ban</w:t>
      </w:r>
      <w:r w:rsidRPr="000A3858">
        <w:rPr>
          <w:bCs/>
        </w:rPr>
        <w:t xml:space="preserve">. And now </w:t>
      </w:r>
      <w:r>
        <w:rPr>
          <w:bCs/>
        </w:rPr>
        <w:t>the university is</w:t>
      </w:r>
      <w:r w:rsidRPr="000A3858">
        <w:rPr>
          <w:bCs/>
        </w:rPr>
        <w:t xml:space="preserve"> working directly with J</w:t>
      </w:r>
      <w:r w:rsidR="00CA097D">
        <w:rPr>
          <w:bCs/>
        </w:rPr>
        <w:t>ilin</w:t>
      </w:r>
      <w:r w:rsidRPr="000A3858">
        <w:rPr>
          <w:bCs/>
        </w:rPr>
        <w:t xml:space="preserve"> International Studies University </w:t>
      </w:r>
      <w:r w:rsidR="00CA097D">
        <w:rPr>
          <w:bCs/>
        </w:rPr>
        <w:t xml:space="preserve">(JISU) </w:t>
      </w:r>
      <w:r w:rsidRPr="000A3858">
        <w:rPr>
          <w:bCs/>
        </w:rPr>
        <w:t xml:space="preserve">for all funding. </w:t>
      </w:r>
    </w:p>
    <w:p w14:paraId="08279611" w14:textId="05CCD0D5" w:rsidR="000A3858" w:rsidRDefault="000A3858" w:rsidP="000A3858">
      <w:pPr>
        <w:pStyle w:val="ListParagraph"/>
        <w:numPr>
          <w:ilvl w:val="1"/>
          <w:numId w:val="23"/>
        </w:numPr>
        <w:ind w:left="1620"/>
        <w:rPr>
          <w:bCs/>
        </w:rPr>
      </w:pPr>
      <w:r w:rsidRPr="000A3858">
        <w:rPr>
          <w:bCs/>
        </w:rPr>
        <w:t xml:space="preserve">Recently, there's been some political concerns, especially with research institutes in the United States. </w:t>
      </w:r>
      <w:r>
        <w:rPr>
          <w:bCs/>
        </w:rPr>
        <w:t xml:space="preserve">There is </w:t>
      </w:r>
      <w:r w:rsidRPr="000A3858">
        <w:rPr>
          <w:bCs/>
        </w:rPr>
        <w:t xml:space="preserve">a current bill to protect universities, focusing on freedom of speech and legal protection to </w:t>
      </w:r>
      <w:r>
        <w:rPr>
          <w:bCs/>
        </w:rPr>
        <w:t>NJCU</w:t>
      </w:r>
      <w:r w:rsidRPr="000A3858">
        <w:rPr>
          <w:bCs/>
        </w:rPr>
        <w:t xml:space="preserve"> </w:t>
      </w:r>
      <w:r>
        <w:rPr>
          <w:bCs/>
        </w:rPr>
        <w:t xml:space="preserve">which </w:t>
      </w:r>
      <w:r w:rsidRPr="000A3858">
        <w:rPr>
          <w:bCs/>
        </w:rPr>
        <w:t>Al</w:t>
      </w:r>
      <w:r>
        <w:rPr>
          <w:bCs/>
        </w:rPr>
        <w:t>fred</w:t>
      </w:r>
      <w:r w:rsidRPr="000A3858">
        <w:rPr>
          <w:bCs/>
        </w:rPr>
        <w:t xml:space="preserve"> </w:t>
      </w:r>
      <w:r>
        <w:rPr>
          <w:bCs/>
        </w:rPr>
        <w:t xml:space="preserve">Ramey has reviewed. </w:t>
      </w:r>
    </w:p>
    <w:p w14:paraId="0D9E22E9" w14:textId="2DECE1FC" w:rsidR="00CA097D" w:rsidRDefault="00CA097D" w:rsidP="000A3858">
      <w:pPr>
        <w:pStyle w:val="ListParagraph"/>
        <w:numPr>
          <w:ilvl w:val="1"/>
          <w:numId w:val="23"/>
        </w:numPr>
        <w:ind w:left="1620"/>
        <w:rPr>
          <w:bCs/>
        </w:rPr>
      </w:pPr>
      <w:r>
        <w:rPr>
          <w:bCs/>
        </w:rPr>
        <w:t xml:space="preserve">The </w:t>
      </w:r>
      <w:r w:rsidR="000A3858" w:rsidRPr="000A3858">
        <w:rPr>
          <w:bCs/>
        </w:rPr>
        <w:t xml:space="preserve">Confucius Institute has had an internal audit by Alice </w:t>
      </w:r>
      <w:r>
        <w:rPr>
          <w:bCs/>
        </w:rPr>
        <w:t>Blount-</w:t>
      </w:r>
      <w:r w:rsidR="000A3858" w:rsidRPr="000A3858">
        <w:rPr>
          <w:bCs/>
        </w:rPr>
        <w:t>Fe</w:t>
      </w:r>
      <w:r>
        <w:rPr>
          <w:bCs/>
        </w:rPr>
        <w:t>nn</w:t>
      </w:r>
      <w:r w:rsidR="000A3858" w:rsidRPr="000A3858">
        <w:rPr>
          <w:bCs/>
        </w:rPr>
        <w:t xml:space="preserve">ey. </w:t>
      </w:r>
    </w:p>
    <w:p w14:paraId="2AC66894" w14:textId="77777777" w:rsidR="00CA097D" w:rsidRDefault="00CA097D" w:rsidP="000A3858">
      <w:pPr>
        <w:pStyle w:val="ListParagraph"/>
        <w:numPr>
          <w:ilvl w:val="1"/>
          <w:numId w:val="23"/>
        </w:numPr>
        <w:ind w:left="1620"/>
        <w:rPr>
          <w:bCs/>
        </w:rPr>
      </w:pPr>
      <w:r>
        <w:rPr>
          <w:bCs/>
        </w:rPr>
        <w:t xml:space="preserve">At a meeting the previous week, a </w:t>
      </w:r>
      <w:r w:rsidR="000A3858" w:rsidRPr="000A3858">
        <w:rPr>
          <w:bCs/>
        </w:rPr>
        <w:t xml:space="preserve">name change </w:t>
      </w:r>
      <w:r>
        <w:rPr>
          <w:bCs/>
        </w:rPr>
        <w:t xml:space="preserve">was being considered for the </w:t>
      </w:r>
      <w:r w:rsidR="000A3858" w:rsidRPr="000A3858">
        <w:rPr>
          <w:bCs/>
        </w:rPr>
        <w:t xml:space="preserve">Confucius Institute. </w:t>
      </w:r>
      <w:r>
        <w:rPr>
          <w:bCs/>
        </w:rPr>
        <w:t xml:space="preserve">The result is not available. </w:t>
      </w:r>
    </w:p>
    <w:p w14:paraId="2F315063" w14:textId="77777777" w:rsidR="00C83AEB" w:rsidRDefault="00CA097D" w:rsidP="000A3858">
      <w:pPr>
        <w:pStyle w:val="ListParagraph"/>
        <w:numPr>
          <w:ilvl w:val="1"/>
          <w:numId w:val="23"/>
        </w:numPr>
        <w:ind w:left="1620"/>
        <w:rPr>
          <w:bCs/>
        </w:rPr>
      </w:pPr>
      <w:r>
        <w:rPr>
          <w:bCs/>
        </w:rPr>
        <w:t xml:space="preserve">The committee had </w:t>
      </w:r>
      <w:r w:rsidR="000A3858" w:rsidRPr="000A3858">
        <w:rPr>
          <w:bCs/>
        </w:rPr>
        <w:t>concern</w:t>
      </w:r>
      <w:r>
        <w:rPr>
          <w:bCs/>
        </w:rPr>
        <w:t xml:space="preserve">s </w:t>
      </w:r>
      <w:r w:rsidR="000A3858" w:rsidRPr="000A3858">
        <w:rPr>
          <w:bCs/>
        </w:rPr>
        <w:t xml:space="preserve"> </w:t>
      </w:r>
      <w:r>
        <w:rPr>
          <w:bCs/>
        </w:rPr>
        <w:t xml:space="preserve">regarding the funding for the </w:t>
      </w:r>
      <w:r w:rsidR="000A3858" w:rsidRPr="000A3858">
        <w:rPr>
          <w:bCs/>
        </w:rPr>
        <w:t>travel aboard</w:t>
      </w:r>
      <w:r>
        <w:rPr>
          <w:bCs/>
        </w:rPr>
        <w:t>.</w:t>
      </w:r>
      <w:r w:rsidR="000A3858" w:rsidRPr="000A3858">
        <w:rPr>
          <w:bCs/>
        </w:rPr>
        <w:t xml:space="preserve"> And Dr. Cunningham </w:t>
      </w:r>
      <w:r w:rsidR="00C83AEB">
        <w:rPr>
          <w:bCs/>
        </w:rPr>
        <w:t xml:space="preserve">noted </w:t>
      </w:r>
      <w:r w:rsidR="000A3858" w:rsidRPr="000A3858">
        <w:rPr>
          <w:bCs/>
        </w:rPr>
        <w:t>that the institute remains in the black and all travel, lodging</w:t>
      </w:r>
      <w:r w:rsidR="00C83AEB">
        <w:rPr>
          <w:bCs/>
        </w:rPr>
        <w:t xml:space="preserve">, and other expenses are </w:t>
      </w:r>
      <w:r w:rsidR="000A3858" w:rsidRPr="000A3858">
        <w:rPr>
          <w:bCs/>
        </w:rPr>
        <w:t xml:space="preserve">funded directly through </w:t>
      </w:r>
      <w:r w:rsidR="00C83AEB">
        <w:rPr>
          <w:bCs/>
        </w:rPr>
        <w:t xml:space="preserve">funds of </w:t>
      </w:r>
      <w:r w:rsidR="000A3858" w:rsidRPr="000A3858">
        <w:rPr>
          <w:bCs/>
        </w:rPr>
        <w:t>the Confucius Institute funding</w:t>
      </w:r>
      <w:r w:rsidR="00C83AEB">
        <w:rPr>
          <w:bCs/>
        </w:rPr>
        <w:t xml:space="preserve">. She noted that it is </w:t>
      </w:r>
      <w:r w:rsidR="000A3858" w:rsidRPr="000A3858">
        <w:rPr>
          <w:bCs/>
        </w:rPr>
        <w:t xml:space="preserve">considered similar to a grant funded program. </w:t>
      </w:r>
    </w:p>
    <w:p w14:paraId="6811C7FA" w14:textId="77777777" w:rsidR="00C83AEB" w:rsidRDefault="00C83AEB" w:rsidP="000A3858">
      <w:pPr>
        <w:pStyle w:val="ListParagraph"/>
        <w:numPr>
          <w:ilvl w:val="1"/>
          <w:numId w:val="23"/>
        </w:numPr>
        <w:ind w:left="1620"/>
        <w:rPr>
          <w:bCs/>
        </w:rPr>
      </w:pPr>
      <w:r>
        <w:rPr>
          <w:bCs/>
        </w:rPr>
        <w:t xml:space="preserve">There is a 3+1 </w:t>
      </w:r>
      <w:r w:rsidR="000A3858" w:rsidRPr="000A3858">
        <w:rPr>
          <w:bCs/>
        </w:rPr>
        <w:t xml:space="preserve">models in which Chinese </w:t>
      </w:r>
      <w:r>
        <w:rPr>
          <w:bCs/>
        </w:rPr>
        <w:t>students will complete their final year of their degree at NJCU. This</w:t>
      </w:r>
      <w:r w:rsidR="000A3858" w:rsidRPr="000A3858">
        <w:rPr>
          <w:bCs/>
        </w:rPr>
        <w:t xml:space="preserve"> is in process. </w:t>
      </w:r>
    </w:p>
    <w:p w14:paraId="3FFD5839" w14:textId="438904F2" w:rsidR="000A3858" w:rsidRDefault="00C83AEB" w:rsidP="00C83AEB">
      <w:pPr>
        <w:pStyle w:val="ListParagraph"/>
        <w:numPr>
          <w:ilvl w:val="1"/>
          <w:numId w:val="23"/>
        </w:numPr>
        <w:ind w:left="1620"/>
        <w:rPr>
          <w:bCs/>
        </w:rPr>
      </w:pPr>
      <w:r>
        <w:rPr>
          <w:bCs/>
        </w:rPr>
        <w:t xml:space="preserve">Dr. Cunningham also noted that the University </w:t>
      </w:r>
      <w:r w:rsidR="000A3858" w:rsidRPr="000A3858">
        <w:rPr>
          <w:bCs/>
        </w:rPr>
        <w:t xml:space="preserve">explored a relationship with schools in India. But the funding, is not quite as robust. </w:t>
      </w:r>
      <w:r>
        <w:rPr>
          <w:bCs/>
        </w:rPr>
        <w:t>S</w:t>
      </w:r>
      <w:r w:rsidR="000A3858" w:rsidRPr="000A3858">
        <w:rPr>
          <w:bCs/>
        </w:rPr>
        <w:t xml:space="preserve">he </w:t>
      </w:r>
      <w:r>
        <w:rPr>
          <w:bCs/>
        </w:rPr>
        <w:t xml:space="preserve">noted </w:t>
      </w:r>
      <w:r w:rsidR="000A3858" w:rsidRPr="000A3858">
        <w:rPr>
          <w:bCs/>
        </w:rPr>
        <w:t xml:space="preserve">that </w:t>
      </w:r>
      <w:r>
        <w:rPr>
          <w:bCs/>
        </w:rPr>
        <w:t>NJCU</w:t>
      </w:r>
      <w:r w:rsidR="000A3858" w:rsidRPr="000A3858">
        <w:rPr>
          <w:bCs/>
        </w:rPr>
        <w:t xml:space="preserve"> </w:t>
      </w:r>
      <w:r w:rsidR="000A3858" w:rsidRPr="000A3858">
        <w:rPr>
          <w:bCs/>
        </w:rPr>
        <w:lastRenderedPageBreak/>
        <w:t xml:space="preserve">views the </w:t>
      </w:r>
      <w:r w:rsidRPr="00C83AEB">
        <w:rPr>
          <w:bCs/>
        </w:rPr>
        <w:t xml:space="preserve">Confucius </w:t>
      </w:r>
      <w:r w:rsidR="000A3858" w:rsidRPr="000A3858">
        <w:rPr>
          <w:bCs/>
        </w:rPr>
        <w:t xml:space="preserve">institute as a bridge to develop partners and further support the </w:t>
      </w:r>
      <w:r>
        <w:rPr>
          <w:bCs/>
        </w:rPr>
        <w:t>NJCU</w:t>
      </w:r>
      <w:r w:rsidR="000A3858" w:rsidRPr="000A3858">
        <w:rPr>
          <w:bCs/>
        </w:rPr>
        <w:t xml:space="preserve"> brand, internationally.</w:t>
      </w:r>
    </w:p>
    <w:p w14:paraId="504F6CFD" w14:textId="32E20212" w:rsidR="000A3858" w:rsidRDefault="00184A4B" w:rsidP="00184A4B">
      <w:pPr>
        <w:pStyle w:val="ListParagraph"/>
        <w:numPr>
          <w:ilvl w:val="1"/>
          <w:numId w:val="23"/>
        </w:numPr>
        <w:ind w:left="1620"/>
        <w:rPr>
          <w:bCs/>
        </w:rPr>
      </w:pPr>
      <w:r>
        <w:rPr>
          <w:bCs/>
        </w:rPr>
        <w:t>Committee member:</w:t>
      </w:r>
      <w:r w:rsidR="00C83AEB" w:rsidRPr="00C83AEB">
        <w:rPr>
          <w:bCs/>
        </w:rPr>
        <w:t xml:space="preserve"> </w:t>
      </w:r>
      <w:r>
        <w:rPr>
          <w:bCs/>
        </w:rPr>
        <w:t>An i</w:t>
      </w:r>
      <w:r w:rsidR="000A3858" w:rsidRPr="00C83AEB">
        <w:rPr>
          <w:bCs/>
        </w:rPr>
        <w:t>nquir</w:t>
      </w:r>
      <w:r>
        <w:rPr>
          <w:bCs/>
        </w:rPr>
        <w:t>y was made</w:t>
      </w:r>
      <w:r w:rsidR="000A3858" w:rsidRPr="00C83AEB">
        <w:rPr>
          <w:bCs/>
        </w:rPr>
        <w:t xml:space="preserve"> about the India program</w:t>
      </w:r>
      <w:r>
        <w:rPr>
          <w:bCs/>
        </w:rPr>
        <w:t xml:space="preserve"> and it will </w:t>
      </w:r>
      <w:r w:rsidR="000A3858" w:rsidRPr="00C83AEB">
        <w:rPr>
          <w:bCs/>
        </w:rPr>
        <w:t xml:space="preserve">require a subsidy from the </w:t>
      </w:r>
      <w:r>
        <w:rPr>
          <w:bCs/>
        </w:rPr>
        <w:t>NJCU</w:t>
      </w:r>
      <w:r w:rsidR="000A3858" w:rsidRPr="00C83AEB">
        <w:rPr>
          <w:bCs/>
        </w:rPr>
        <w:t xml:space="preserve"> Foundation. </w:t>
      </w:r>
      <w:r>
        <w:rPr>
          <w:bCs/>
        </w:rPr>
        <w:t xml:space="preserve">The committee has </w:t>
      </w:r>
      <w:r w:rsidR="000A3858" w:rsidRPr="00C83AEB">
        <w:rPr>
          <w:bCs/>
        </w:rPr>
        <w:t xml:space="preserve">invited </w:t>
      </w:r>
      <w:r>
        <w:rPr>
          <w:bCs/>
        </w:rPr>
        <w:t>a Foundation</w:t>
      </w:r>
      <w:r w:rsidR="000A3858" w:rsidRPr="00C83AEB">
        <w:rPr>
          <w:bCs/>
        </w:rPr>
        <w:t xml:space="preserve"> representative </w:t>
      </w:r>
      <w:r>
        <w:rPr>
          <w:bCs/>
        </w:rPr>
        <w:t xml:space="preserve">to their </w:t>
      </w:r>
      <w:r w:rsidR="000A3858" w:rsidRPr="00C83AEB">
        <w:rPr>
          <w:bCs/>
        </w:rPr>
        <w:t xml:space="preserve">next meeting to discuss that and other issues involving the </w:t>
      </w:r>
      <w:r>
        <w:rPr>
          <w:bCs/>
        </w:rPr>
        <w:t>F</w:t>
      </w:r>
      <w:r w:rsidR="000A3858" w:rsidRPr="00C83AEB">
        <w:rPr>
          <w:bCs/>
        </w:rPr>
        <w:t>oundation. I just wanted to add that sorry.</w:t>
      </w:r>
    </w:p>
    <w:p w14:paraId="79EA4C79" w14:textId="77777777" w:rsidR="00184A4B" w:rsidRDefault="00184A4B" w:rsidP="00184A4B">
      <w:pPr>
        <w:pStyle w:val="ListParagraph"/>
        <w:numPr>
          <w:ilvl w:val="0"/>
          <w:numId w:val="20"/>
        </w:numPr>
        <w:ind w:left="1260"/>
        <w:rPr>
          <w:bCs/>
        </w:rPr>
      </w:pPr>
      <w:r>
        <w:rPr>
          <w:bCs/>
        </w:rPr>
        <w:t>Un</w:t>
      </w:r>
      <w:r w:rsidR="000A3858" w:rsidRPr="00184A4B">
        <w:rPr>
          <w:bCs/>
        </w:rPr>
        <w:t xml:space="preserve">finished </w:t>
      </w:r>
      <w:r>
        <w:rPr>
          <w:bCs/>
        </w:rPr>
        <w:t>B</w:t>
      </w:r>
      <w:r w:rsidR="000A3858" w:rsidRPr="00184A4B">
        <w:rPr>
          <w:bCs/>
        </w:rPr>
        <w:t>usiness</w:t>
      </w:r>
    </w:p>
    <w:p w14:paraId="167393A6" w14:textId="6C360562" w:rsidR="004C09F8" w:rsidRDefault="00184A4B" w:rsidP="00184A4B">
      <w:pPr>
        <w:pStyle w:val="ListParagraph"/>
        <w:numPr>
          <w:ilvl w:val="1"/>
          <w:numId w:val="20"/>
        </w:numPr>
        <w:ind w:left="1620"/>
        <w:rPr>
          <w:bCs/>
        </w:rPr>
      </w:pPr>
      <w:r>
        <w:rPr>
          <w:bCs/>
        </w:rPr>
        <w:t>T</w:t>
      </w:r>
      <w:r w:rsidRPr="00184A4B">
        <w:rPr>
          <w:bCs/>
        </w:rPr>
        <w:t xml:space="preserve">he MS in </w:t>
      </w:r>
      <w:r>
        <w:rPr>
          <w:bCs/>
        </w:rPr>
        <w:t>C</w:t>
      </w:r>
      <w:r w:rsidRPr="00184A4B">
        <w:rPr>
          <w:bCs/>
        </w:rPr>
        <w:t xml:space="preserve">ybersecurity </w:t>
      </w:r>
      <w:r w:rsidR="004C09F8">
        <w:rPr>
          <w:bCs/>
        </w:rPr>
        <w:t>(</w:t>
      </w:r>
      <w:r w:rsidR="004C09F8" w:rsidRPr="004C09F8">
        <w:rPr>
          <w:bCs/>
        </w:rPr>
        <w:t>30 credits</w:t>
      </w:r>
      <w:r w:rsidR="004C09F8">
        <w:rPr>
          <w:bCs/>
        </w:rPr>
        <w:t>)</w:t>
      </w:r>
      <w:r w:rsidR="004C09F8" w:rsidRPr="004C09F8">
        <w:rPr>
          <w:bCs/>
        </w:rPr>
        <w:t xml:space="preserve"> </w:t>
      </w:r>
      <w:r>
        <w:rPr>
          <w:bCs/>
        </w:rPr>
        <w:t xml:space="preserve">was </w:t>
      </w:r>
      <w:r w:rsidR="000A3858" w:rsidRPr="00184A4B">
        <w:rPr>
          <w:bCs/>
        </w:rPr>
        <w:t>not approved</w:t>
      </w:r>
      <w:r w:rsidR="004C09F8">
        <w:rPr>
          <w:bCs/>
        </w:rPr>
        <w:t xml:space="preserve"> multiple questions</w:t>
      </w:r>
      <w:r w:rsidR="000A3858" w:rsidRPr="00184A4B">
        <w:rPr>
          <w:bCs/>
        </w:rPr>
        <w:t>.</w:t>
      </w:r>
    </w:p>
    <w:p w14:paraId="4BFC50BF" w14:textId="6F796F91" w:rsidR="004C09F8" w:rsidRDefault="000A3858" w:rsidP="00184A4B">
      <w:pPr>
        <w:pStyle w:val="ListParagraph"/>
        <w:numPr>
          <w:ilvl w:val="1"/>
          <w:numId w:val="20"/>
        </w:numPr>
        <w:ind w:left="1620"/>
        <w:rPr>
          <w:bCs/>
        </w:rPr>
      </w:pPr>
      <w:r w:rsidRPr="00184A4B">
        <w:rPr>
          <w:bCs/>
        </w:rPr>
        <w:t>The BS in Business Economics</w:t>
      </w:r>
      <w:r w:rsidR="004C09F8">
        <w:rPr>
          <w:bCs/>
        </w:rPr>
        <w:t xml:space="preserve"> (120 credits) was not approved – question regarding student enrollment.</w:t>
      </w:r>
    </w:p>
    <w:p w14:paraId="18F1D09D" w14:textId="465BA1DE" w:rsidR="004C09F8" w:rsidRDefault="004C09F8" w:rsidP="00184A4B">
      <w:pPr>
        <w:pStyle w:val="ListParagraph"/>
        <w:numPr>
          <w:ilvl w:val="1"/>
          <w:numId w:val="20"/>
        </w:numPr>
        <w:ind w:left="1620"/>
        <w:rPr>
          <w:bCs/>
        </w:rPr>
      </w:pPr>
      <w:r>
        <w:rPr>
          <w:bCs/>
        </w:rPr>
        <w:t>T</w:t>
      </w:r>
      <w:r w:rsidR="000A3858" w:rsidRPr="00184A4B">
        <w:rPr>
          <w:bCs/>
        </w:rPr>
        <w:t>he BS in Information Systems</w:t>
      </w:r>
      <w:r>
        <w:rPr>
          <w:bCs/>
        </w:rPr>
        <w:t xml:space="preserve"> (120 credits) was not approved – question regarding marketing expense</w:t>
      </w:r>
      <w:r w:rsidR="000A3858" w:rsidRPr="00184A4B">
        <w:rPr>
          <w:bCs/>
        </w:rPr>
        <w:t xml:space="preserve">. </w:t>
      </w:r>
    </w:p>
    <w:p w14:paraId="4588AC2D" w14:textId="4B6A369D" w:rsidR="004C09F8" w:rsidRDefault="004C09F8" w:rsidP="00184A4B">
      <w:pPr>
        <w:pStyle w:val="ListParagraph"/>
        <w:numPr>
          <w:ilvl w:val="1"/>
          <w:numId w:val="20"/>
        </w:numPr>
        <w:ind w:left="1620"/>
        <w:rPr>
          <w:bCs/>
        </w:rPr>
      </w:pPr>
      <w:r w:rsidRPr="004C09F8">
        <w:rPr>
          <w:bCs/>
        </w:rPr>
        <w:t>MS-HLSCPHE: Health Sciences Public Health Education MS</w:t>
      </w:r>
      <w:r>
        <w:rPr>
          <w:bCs/>
        </w:rPr>
        <w:t xml:space="preserve"> was approved</w:t>
      </w:r>
      <w:r w:rsidR="006F26FA">
        <w:rPr>
          <w:bCs/>
        </w:rPr>
        <w:t>.</w:t>
      </w:r>
    </w:p>
    <w:p w14:paraId="2CC56A58" w14:textId="44BDF343" w:rsidR="004C09F8" w:rsidRDefault="006F26FA" w:rsidP="00184A4B">
      <w:pPr>
        <w:pStyle w:val="ListParagraph"/>
        <w:numPr>
          <w:ilvl w:val="1"/>
          <w:numId w:val="20"/>
        </w:numPr>
        <w:ind w:left="1620"/>
        <w:rPr>
          <w:bCs/>
        </w:rPr>
      </w:pPr>
      <w:r w:rsidRPr="006F26FA">
        <w:rPr>
          <w:bCs/>
        </w:rPr>
        <w:t>MS-HLSCPHE: Health Sciences School Health Education MS</w:t>
      </w:r>
      <w:r>
        <w:rPr>
          <w:bCs/>
        </w:rPr>
        <w:t xml:space="preserve"> was approved.</w:t>
      </w:r>
    </w:p>
    <w:p w14:paraId="4B594B78" w14:textId="0D5DF42F" w:rsidR="004C09F8" w:rsidRDefault="006F26FA" w:rsidP="006F26FA">
      <w:pPr>
        <w:pStyle w:val="ListParagraph"/>
        <w:numPr>
          <w:ilvl w:val="0"/>
          <w:numId w:val="20"/>
        </w:numPr>
        <w:ind w:left="1260"/>
        <w:rPr>
          <w:bCs/>
        </w:rPr>
      </w:pPr>
      <w:r w:rsidRPr="006F26FA">
        <w:rPr>
          <w:b/>
        </w:rPr>
        <w:t>Q:</w:t>
      </w:r>
      <w:r>
        <w:rPr>
          <w:bCs/>
        </w:rPr>
        <w:t xml:space="preserve"> The Uni</w:t>
      </w:r>
      <w:r w:rsidRPr="000A3858">
        <w:rPr>
          <w:bCs/>
        </w:rPr>
        <w:t>versity is exploring joint programs, or combined degree programs with colleges and universities outside the United States</w:t>
      </w:r>
      <w:r>
        <w:rPr>
          <w:bCs/>
        </w:rPr>
        <w:t>; i</w:t>
      </w:r>
      <w:r w:rsidRPr="000A3858">
        <w:rPr>
          <w:bCs/>
        </w:rPr>
        <w:t xml:space="preserve">s it true that all joint programs between </w:t>
      </w:r>
      <w:r>
        <w:rPr>
          <w:bCs/>
        </w:rPr>
        <w:t>NJCU</w:t>
      </w:r>
      <w:r w:rsidRPr="000A3858">
        <w:rPr>
          <w:bCs/>
        </w:rPr>
        <w:t xml:space="preserve"> and other institutions regarding academic programs that </w:t>
      </w:r>
      <w:r>
        <w:rPr>
          <w:bCs/>
        </w:rPr>
        <w:t xml:space="preserve">will have the University’s name on it </w:t>
      </w:r>
      <w:r w:rsidRPr="000A3858">
        <w:rPr>
          <w:bCs/>
        </w:rPr>
        <w:t xml:space="preserve">must go </w:t>
      </w:r>
      <w:r>
        <w:rPr>
          <w:bCs/>
        </w:rPr>
        <w:t>t</w:t>
      </w:r>
      <w:r w:rsidRPr="000A3858">
        <w:rPr>
          <w:bCs/>
        </w:rPr>
        <w:t>hrough and receive the Senate's approval and not circumvent the Senate</w:t>
      </w:r>
      <w:r>
        <w:rPr>
          <w:bCs/>
        </w:rPr>
        <w:t>?</w:t>
      </w:r>
      <w:r w:rsidRPr="000A3858">
        <w:rPr>
          <w:bCs/>
        </w:rPr>
        <w:t>. Is that correct?</w:t>
      </w:r>
      <w:r>
        <w:rPr>
          <w:bCs/>
        </w:rPr>
        <w:t xml:space="preserve"> </w:t>
      </w:r>
      <w:r w:rsidRPr="006F26FA">
        <w:rPr>
          <w:b/>
        </w:rPr>
        <w:t>A: Senate President:</w:t>
      </w:r>
      <w:r>
        <w:rPr>
          <w:bCs/>
        </w:rPr>
        <w:t xml:space="preserve"> </w:t>
      </w:r>
      <w:r w:rsidRPr="000A3858">
        <w:rPr>
          <w:bCs/>
        </w:rPr>
        <w:t xml:space="preserve">Yes, any academic programs </w:t>
      </w:r>
      <w:r w:rsidR="00067EB4">
        <w:rPr>
          <w:bCs/>
        </w:rPr>
        <w:t>through NJCU</w:t>
      </w:r>
      <w:r w:rsidRPr="000A3858">
        <w:rPr>
          <w:bCs/>
        </w:rPr>
        <w:t xml:space="preserve"> should go through the </w:t>
      </w:r>
      <w:r>
        <w:rPr>
          <w:bCs/>
        </w:rPr>
        <w:t>Senate C</w:t>
      </w:r>
      <w:r w:rsidRPr="000A3858">
        <w:rPr>
          <w:bCs/>
        </w:rPr>
        <w:t>urriculum.</w:t>
      </w:r>
    </w:p>
    <w:p w14:paraId="019CBE94" w14:textId="7642006A" w:rsidR="000A3858" w:rsidRPr="000A3858" w:rsidRDefault="00067EB4" w:rsidP="00D52420">
      <w:pPr>
        <w:ind w:left="1260"/>
        <w:rPr>
          <w:bCs/>
        </w:rPr>
      </w:pPr>
      <w:r w:rsidRPr="00067EB4">
        <w:rPr>
          <w:b/>
        </w:rPr>
        <w:t>Discussion:</w:t>
      </w:r>
      <w:r>
        <w:rPr>
          <w:bCs/>
        </w:rPr>
        <w:t xml:space="preserve"> </w:t>
      </w:r>
      <w:r w:rsidR="00D52420">
        <w:rPr>
          <w:bCs/>
        </w:rPr>
        <w:t xml:space="preserve">The </w:t>
      </w:r>
      <w:r>
        <w:rPr>
          <w:bCs/>
        </w:rPr>
        <w:t xml:space="preserve">University has transfer/articulation agreements; </w:t>
      </w:r>
      <w:r w:rsidR="00D52420">
        <w:rPr>
          <w:bCs/>
        </w:rPr>
        <w:t xml:space="preserve">All programs taught by people outside the University and joint programs with the University need to be reviewed per Senate policy to ensure the integrity of the program.  </w:t>
      </w:r>
    </w:p>
    <w:p w14:paraId="5B648C15" w14:textId="61B6FAB6" w:rsidR="00794203" w:rsidRPr="00D52420" w:rsidRDefault="00D52420" w:rsidP="00D52420">
      <w:pPr>
        <w:pStyle w:val="ListParagraph"/>
        <w:numPr>
          <w:ilvl w:val="0"/>
          <w:numId w:val="20"/>
        </w:numPr>
        <w:ind w:left="1260"/>
        <w:rPr>
          <w:bCs/>
        </w:rPr>
      </w:pPr>
      <w:r>
        <w:rPr>
          <w:bCs/>
        </w:rPr>
        <w:t xml:space="preserve">The Senate President thanked Dr. Wright and the committee for their work in </w:t>
      </w:r>
      <w:r w:rsidR="000A3858" w:rsidRPr="00D52420">
        <w:rPr>
          <w:bCs/>
        </w:rPr>
        <w:t xml:space="preserve">the full scope of </w:t>
      </w:r>
      <w:r>
        <w:rPr>
          <w:bCs/>
        </w:rPr>
        <w:t>their</w:t>
      </w:r>
      <w:r w:rsidR="000A3858" w:rsidRPr="00D52420">
        <w:rPr>
          <w:bCs/>
        </w:rPr>
        <w:t xml:space="preserve"> charge.</w:t>
      </w:r>
      <w:r w:rsidR="00794203" w:rsidRPr="00D52420">
        <w:rPr>
          <w:bCs/>
        </w:rPr>
        <w:tab/>
      </w:r>
    </w:p>
    <w:p w14:paraId="2CD6F592" w14:textId="2763FC37" w:rsidR="00794203" w:rsidRPr="00FF6CC4" w:rsidRDefault="00794203" w:rsidP="00794203">
      <w:pPr>
        <w:rPr>
          <w:b/>
          <w:i/>
        </w:rPr>
      </w:pPr>
    </w:p>
    <w:p w14:paraId="66939981" w14:textId="658A35B0" w:rsidR="00E95808" w:rsidRPr="00D52420" w:rsidRDefault="00794203" w:rsidP="00D52420">
      <w:pPr>
        <w:pStyle w:val="ListParagraph"/>
        <w:numPr>
          <w:ilvl w:val="0"/>
          <w:numId w:val="1"/>
        </w:numPr>
        <w:ind w:left="540" w:hanging="540"/>
      </w:pPr>
      <w:r w:rsidRPr="00FF6CC4">
        <w:rPr>
          <w:b/>
          <w:bCs/>
          <w:color w:val="000000"/>
        </w:rPr>
        <w:t>New Business</w:t>
      </w:r>
    </w:p>
    <w:p w14:paraId="023A9215" w14:textId="33CF55DD" w:rsidR="00D52420" w:rsidRPr="00331954" w:rsidRDefault="00D52420" w:rsidP="00D52420">
      <w:pPr>
        <w:pStyle w:val="ListParagraph"/>
        <w:numPr>
          <w:ilvl w:val="0"/>
          <w:numId w:val="24"/>
        </w:numPr>
      </w:pPr>
      <w:r>
        <w:t>T</w:t>
      </w:r>
      <w:r w:rsidRPr="00D52420">
        <w:t xml:space="preserve">he President of the Student Government Association requested that </w:t>
      </w:r>
      <w:r>
        <w:t xml:space="preserve">the Senate </w:t>
      </w:r>
      <w:r w:rsidRPr="00D52420">
        <w:t>assist in publicizing the April 14 town hall meeting about RPK.</w:t>
      </w:r>
      <w:r w:rsidR="00C82C81">
        <w:t xml:space="preserve"> Reiterated by the Senate President.</w:t>
      </w:r>
    </w:p>
    <w:p w14:paraId="797889FB" w14:textId="482F4C0F" w:rsidR="00331954" w:rsidRDefault="00331954" w:rsidP="00331954"/>
    <w:p w14:paraId="77AE5EE4" w14:textId="77777777" w:rsidR="00331954" w:rsidRPr="00331954" w:rsidRDefault="00331954" w:rsidP="00331954">
      <w:r w:rsidRPr="00331954">
        <w:t>The Senate President called for the meeting to be adjourned, which was seconded.</w:t>
      </w:r>
    </w:p>
    <w:p w14:paraId="777B4603" w14:textId="2CD7E738" w:rsidR="00331954" w:rsidRPr="00331954" w:rsidRDefault="00331954" w:rsidP="00331954">
      <w:r w:rsidRPr="00331954">
        <w:t xml:space="preserve">The meeting was adjourned at </w:t>
      </w:r>
      <w:r w:rsidR="00C82C81">
        <w:t>3</w:t>
      </w:r>
      <w:r w:rsidRPr="00331954">
        <w:t>:</w:t>
      </w:r>
      <w:r w:rsidR="00C82C81">
        <w:t>58</w:t>
      </w:r>
      <w:r w:rsidRPr="00331954">
        <w:t xml:space="preserve"> p.m.</w:t>
      </w:r>
    </w:p>
    <w:p w14:paraId="4F39E497" w14:textId="77777777" w:rsidR="00331954" w:rsidRPr="00331954" w:rsidRDefault="00331954" w:rsidP="00331954">
      <w:r w:rsidRPr="00331954">
        <w:t>Respectfully submitted by:</w:t>
      </w:r>
    </w:p>
    <w:p w14:paraId="7B03464D" w14:textId="77777777" w:rsidR="00331954" w:rsidRPr="00331954" w:rsidRDefault="00331954" w:rsidP="00331954"/>
    <w:p w14:paraId="47ACE2D2" w14:textId="77777777" w:rsidR="00331954" w:rsidRPr="00331954" w:rsidRDefault="00331954" w:rsidP="00331954">
      <w:r w:rsidRPr="00331954">
        <w:t xml:space="preserve">Dr. Donna Ho-Shing, </w:t>
      </w:r>
    </w:p>
    <w:p w14:paraId="5985A8ED" w14:textId="65D48B59" w:rsidR="00331954" w:rsidRDefault="00331954" w:rsidP="00331954">
      <w:r w:rsidRPr="00331954">
        <w:t>Senate Secretary.</w:t>
      </w:r>
    </w:p>
    <w:p w14:paraId="25F2C4AD" w14:textId="13D40885" w:rsidR="00A82A38" w:rsidRDefault="00A82A38" w:rsidP="00331954"/>
    <w:p w14:paraId="0763A5BD" w14:textId="7C8EA3FF" w:rsidR="00A82A38" w:rsidRPr="00A82A38" w:rsidRDefault="00A82A38" w:rsidP="00A82A38">
      <w:pPr>
        <w:rPr>
          <w:rFonts w:eastAsiaTheme="minorHAnsi"/>
        </w:rPr>
      </w:pPr>
      <w:r w:rsidRPr="00A82A38">
        <w:rPr>
          <w:rFonts w:eastAsiaTheme="minorHAnsi"/>
          <w:b/>
        </w:rPr>
        <w:t>Attachment #1</w:t>
      </w:r>
      <w:r>
        <w:rPr>
          <w:rFonts w:eastAsiaTheme="minorHAnsi"/>
        </w:rPr>
        <w:t xml:space="preserve"> Resolution on Community Engaged Learning</w:t>
      </w:r>
    </w:p>
    <w:p w14:paraId="14D9FDCF" w14:textId="132DF7F2" w:rsidR="00A82A38" w:rsidRPr="00A82A38" w:rsidRDefault="00A82A38" w:rsidP="00A82A38">
      <w:pPr>
        <w:rPr>
          <w:rFonts w:eastAsiaTheme="minorHAnsi"/>
        </w:rPr>
      </w:pPr>
      <w:r w:rsidRPr="00A82A38">
        <w:rPr>
          <w:rFonts w:eastAsiaTheme="minorHAnsi"/>
          <w:b/>
        </w:rPr>
        <w:t>Attachment #2</w:t>
      </w:r>
      <w:r>
        <w:rPr>
          <w:rFonts w:eastAsiaTheme="minorHAnsi"/>
        </w:rPr>
        <w:t xml:space="preserve"> President Henderson’s April 1, 2021 Letter to Campus Community</w:t>
      </w:r>
    </w:p>
    <w:p w14:paraId="09EA9FE1" w14:textId="46B5CA85" w:rsidR="00A82A38" w:rsidRPr="00A82A38" w:rsidRDefault="00A82A38" w:rsidP="00A82A38">
      <w:pPr>
        <w:rPr>
          <w:rFonts w:eastAsiaTheme="minorHAnsi"/>
        </w:rPr>
      </w:pPr>
      <w:r w:rsidRPr="00A82A38">
        <w:rPr>
          <w:rFonts w:eastAsiaTheme="minorHAnsi"/>
          <w:b/>
        </w:rPr>
        <w:t>Attachment #3</w:t>
      </w:r>
      <w:r>
        <w:rPr>
          <w:rFonts w:eastAsiaTheme="minorHAnsi"/>
        </w:rPr>
        <w:t xml:space="preserve"> AS&amp;S Committee Report</w:t>
      </w:r>
    </w:p>
    <w:p w14:paraId="48579ED9" w14:textId="59307C40" w:rsidR="00A82A38" w:rsidRPr="00FF6CC4" w:rsidRDefault="00A82A38" w:rsidP="00A82A38">
      <w:r w:rsidRPr="00A82A38">
        <w:rPr>
          <w:rFonts w:eastAsiaTheme="minorHAnsi"/>
          <w:b/>
        </w:rPr>
        <w:t>Attachment #4</w:t>
      </w:r>
      <w:r>
        <w:rPr>
          <w:rFonts w:eastAsiaTheme="minorHAnsi"/>
        </w:rPr>
        <w:t xml:space="preserve"> PD&amp;B Committee Report</w:t>
      </w:r>
      <w:bookmarkStart w:id="9" w:name="_GoBack"/>
      <w:bookmarkEnd w:id="9"/>
    </w:p>
    <w:sectPr w:rsidR="00A82A38" w:rsidRPr="00FF6CC4" w:rsidSect="000631EB">
      <w:footerReference w:type="default" r:id="rId2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2E86" w14:textId="77777777" w:rsidR="001E6544" w:rsidRDefault="001E6544">
      <w:r>
        <w:separator/>
      </w:r>
    </w:p>
  </w:endnote>
  <w:endnote w:type="continuationSeparator" w:id="0">
    <w:p w14:paraId="360B87AA" w14:textId="77777777" w:rsidR="001E6544" w:rsidRDefault="001E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Palatino"/>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1936" w14:textId="256672A7" w:rsidR="000742C9" w:rsidRPr="000742C9" w:rsidRDefault="00A82A38" w:rsidP="000742C9">
    <w:pPr>
      <w:pStyle w:val="Footer"/>
      <w:rPr>
        <w:rFonts w:ascii="Times New Roman" w:hAnsi="Times New Roman" w:cs="Times New Roman"/>
        <w:sz w:val="18"/>
        <w:szCs w:val="18"/>
      </w:rPr>
    </w:pPr>
    <w:r>
      <w:rPr>
        <w:rFonts w:ascii="Times New Roman" w:hAnsi="Times New Roman" w:cs="Times New Roman"/>
        <w:b/>
        <w:i/>
        <w:sz w:val="18"/>
        <w:szCs w:val="18"/>
      </w:rPr>
      <w:t xml:space="preserve">Approved </w:t>
    </w:r>
    <w:r w:rsidR="000742C9" w:rsidRPr="000742C9">
      <w:rPr>
        <w:rFonts w:ascii="Times New Roman" w:hAnsi="Times New Roman" w:cs="Times New Roman"/>
        <w:sz w:val="18"/>
        <w:szCs w:val="18"/>
      </w:rPr>
      <w:t xml:space="preserve">University Senate </w:t>
    </w:r>
  </w:p>
  <w:p w14:paraId="1D0711FC" w14:textId="0EA97028" w:rsidR="000742C9" w:rsidRPr="000742C9" w:rsidRDefault="000742C9" w:rsidP="000742C9">
    <w:pPr>
      <w:pStyle w:val="Footer"/>
      <w:rPr>
        <w:rFonts w:ascii="Times New Roman" w:hAnsi="Times New Roman" w:cs="Times New Roman"/>
        <w:sz w:val="18"/>
        <w:szCs w:val="18"/>
      </w:rPr>
    </w:pPr>
    <w:r w:rsidRPr="000742C9">
      <w:rPr>
        <w:rFonts w:ascii="Times New Roman" w:hAnsi="Times New Roman" w:cs="Times New Roman"/>
        <w:sz w:val="18"/>
        <w:szCs w:val="18"/>
      </w:rPr>
      <w:t>Meeting Minutes – April 5, 2021</w:t>
    </w:r>
    <w:r w:rsidRPr="000742C9">
      <w:rPr>
        <w:rFonts w:ascii="Times New Roman" w:hAnsi="Times New Roman" w:cs="Times New Roman"/>
        <w:sz w:val="18"/>
        <w:szCs w:val="18"/>
      </w:rPr>
      <w:tab/>
    </w:r>
    <w:sdt>
      <w:sdtPr>
        <w:rPr>
          <w:rFonts w:ascii="Times New Roman" w:hAnsi="Times New Roman" w:cs="Times New Roman"/>
          <w:sz w:val="18"/>
          <w:szCs w:val="18"/>
        </w:rPr>
        <w:id w:val="371663763"/>
        <w:docPartObj>
          <w:docPartGallery w:val="Page Numbers (Bottom of Page)"/>
          <w:docPartUnique/>
        </w:docPartObj>
      </w:sdtPr>
      <w:sdtEndPr>
        <w:rPr>
          <w:noProof/>
        </w:rPr>
      </w:sdtEndPr>
      <w:sdtContent>
        <w:r w:rsidRPr="000742C9">
          <w:rPr>
            <w:rFonts w:ascii="Times New Roman" w:hAnsi="Times New Roman" w:cs="Times New Roman"/>
            <w:sz w:val="18"/>
            <w:szCs w:val="18"/>
          </w:rPr>
          <w:fldChar w:fldCharType="begin"/>
        </w:r>
        <w:r w:rsidRPr="000742C9">
          <w:rPr>
            <w:rFonts w:ascii="Times New Roman" w:hAnsi="Times New Roman" w:cs="Times New Roman"/>
            <w:sz w:val="18"/>
            <w:szCs w:val="18"/>
          </w:rPr>
          <w:instrText xml:space="preserve"> PAGE   \* MERGEFORMAT </w:instrText>
        </w:r>
        <w:r w:rsidRPr="000742C9">
          <w:rPr>
            <w:rFonts w:ascii="Times New Roman" w:hAnsi="Times New Roman" w:cs="Times New Roman"/>
            <w:sz w:val="18"/>
            <w:szCs w:val="18"/>
          </w:rPr>
          <w:fldChar w:fldCharType="separate"/>
        </w:r>
        <w:r w:rsidR="00A82A38">
          <w:rPr>
            <w:rFonts w:ascii="Times New Roman" w:hAnsi="Times New Roman" w:cs="Times New Roman"/>
            <w:noProof/>
            <w:sz w:val="18"/>
            <w:szCs w:val="18"/>
          </w:rPr>
          <w:t>9</w:t>
        </w:r>
        <w:r w:rsidRPr="000742C9">
          <w:rPr>
            <w:rFonts w:ascii="Times New Roman" w:hAnsi="Times New Roman" w:cs="Times New Roman"/>
            <w:noProof/>
            <w:sz w:val="18"/>
            <w:szCs w:val="18"/>
          </w:rPr>
          <w:fldChar w:fldCharType="end"/>
        </w:r>
      </w:sdtContent>
    </w:sdt>
  </w:p>
  <w:p w14:paraId="58E7DA56" w14:textId="77777777" w:rsidR="00B958FD" w:rsidRPr="000742C9" w:rsidRDefault="001E6544">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09C20" w14:textId="77777777" w:rsidR="001E6544" w:rsidRDefault="001E6544">
      <w:r>
        <w:separator/>
      </w:r>
    </w:p>
  </w:footnote>
  <w:footnote w:type="continuationSeparator" w:id="0">
    <w:p w14:paraId="0CD6903A" w14:textId="77777777" w:rsidR="001E6544" w:rsidRDefault="001E65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EE9"/>
    <w:multiLevelType w:val="hybridMultilevel"/>
    <w:tmpl w:val="5840EAEC"/>
    <w:lvl w:ilvl="0" w:tplc="04090001">
      <w:start w:val="1"/>
      <w:numFmt w:val="bullet"/>
      <w:lvlText w:val=""/>
      <w:lvlJc w:val="left"/>
      <w:pPr>
        <w:ind w:left="720" w:hanging="360"/>
      </w:pPr>
      <w:rPr>
        <w:rFonts w:ascii="Symbol" w:hAnsi="Symbol"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9D27CB"/>
    <w:multiLevelType w:val="hybridMultilevel"/>
    <w:tmpl w:val="8FE49D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7AB405B"/>
    <w:multiLevelType w:val="multilevel"/>
    <w:tmpl w:val="F0FA6A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42837"/>
    <w:multiLevelType w:val="hybridMultilevel"/>
    <w:tmpl w:val="4EAA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C06ED"/>
    <w:multiLevelType w:val="hybridMultilevel"/>
    <w:tmpl w:val="ADE25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34C05"/>
    <w:multiLevelType w:val="hybridMultilevel"/>
    <w:tmpl w:val="36D4A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334E8"/>
    <w:multiLevelType w:val="hybridMultilevel"/>
    <w:tmpl w:val="E59AC4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C95A57"/>
    <w:multiLevelType w:val="hybridMultilevel"/>
    <w:tmpl w:val="A13617A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3CB2"/>
    <w:multiLevelType w:val="hybridMultilevel"/>
    <w:tmpl w:val="7CECFB76"/>
    <w:lvl w:ilvl="0" w:tplc="C8AC1A7A">
      <w:start w:val="1"/>
      <w:numFmt w:val="upperRoman"/>
      <w:lvlText w:val="%1."/>
      <w:lvlJc w:val="left"/>
      <w:pPr>
        <w:ind w:left="1080" w:hanging="720"/>
      </w:pPr>
      <w:rPr>
        <w:rFonts w:ascii="Times New Roman" w:hAnsi="Times New Roman" w:cs="Times New Roman" w:hint="default"/>
        <w:b/>
        <w:i w:val="0"/>
        <w:color w:val="auto"/>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6C0BB4"/>
    <w:multiLevelType w:val="hybridMultilevel"/>
    <w:tmpl w:val="F0FA6A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17AE7"/>
    <w:multiLevelType w:val="hybridMultilevel"/>
    <w:tmpl w:val="43EC1270"/>
    <w:lvl w:ilvl="0" w:tplc="5F4E9AE8">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454B083F"/>
    <w:multiLevelType w:val="hybridMultilevel"/>
    <w:tmpl w:val="05CE32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207B8"/>
    <w:multiLevelType w:val="hybridMultilevel"/>
    <w:tmpl w:val="62F257B4"/>
    <w:lvl w:ilvl="0" w:tplc="04090003">
      <w:start w:val="1"/>
      <w:numFmt w:val="bullet"/>
      <w:lvlText w:val="o"/>
      <w:lvlJc w:val="left"/>
      <w:pPr>
        <w:ind w:left="1620" w:hanging="360"/>
      </w:pPr>
      <w:rPr>
        <w:rFonts w:ascii="Courier New" w:hAnsi="Courier New" w:cs="Courier New" w:hint="default"/>
      </w:rPr>
    </w:lvl>
    <w:lvl w:ilvl="1" w:tplc="04090005">
      <w:start w:val="1"/>
      <w:numFmt w:val="bullet"/>
      <w:lvlText w:val=""/>
      <w:lvlJc w:val="left"/>
      <w:pPr>
        <w:ind w:left="2340" w:hanging="360"/>
      </w:pPr>
      <w:rPr>
        <w:rFonts w:ascii="Wingdings" w:hAnsi="Wingdings"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A46239F"/>
    <w:multiLevelType w:val="hybridMultilevel"/>
    <w:tmpl w:val="F984DD2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C7E3C2D"/>
    <w:multiLevelType w:val="hybridMultilevel"/>
    <w:tmpl w:val="385EEF96"/>
    <w:lvl w:ilvl="0" w:tplc="065EABF8">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F338EB"/>
    <w:multiLevelType w:val="hybridMultilevel"/>
    <w:tmpl w:val="55A064FC"/>
    <w:lvl w:ilvl="0" w:tplc="93DE3E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E063AF"/>
    <w:multiLevelType w:val="hybridMultilevel"/>
    <w:tmpl w:val="A40870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671430ED"/>
    <w:multiLevelType w:val="hybridMultilevel"/>
    <w:tmpl w:val="621EA1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A30155"/>
    <w:multiLevelType w:val="hybridMultilevel"/>
    <w:tmpl w:val="B0B6CD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38F12F0"/>
    <w:multiLevelType w:val="hybridMultilevel"/>
    <w:tmpl w:val="BEBCA8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F54A65"/>
    <w:multiLevelType w:val="hybridMultilevel"/>
    <w:tmpl w:val="D6FC2E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B86226F"/>
    <w:multiLevelType w:val="hybridMultilevel"/>
    <w:tmpl w:val="708C463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1598D"/>
    <w:multiLevelType w:val="hybridMultilevel"/>
    <w:tmpl w:val="7644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16"/>
  </w:num>
  <w:num w:numId="5">
    <w:abstractNumId w:val="15"/>
  </w:num>
  <w:num w:numId="6">
    <w:abstractNumId w:val="8"/>
  </w:num>
  <w:num w:numId="7">
    <w:abstractNumId w:val="9"/>
  </w:num>
  <w:num w:numId="8">
    <w:abstractNumId w:val="2"/>
  </w:num>
  <w:num w:numId="9">
    <w:abstractNumId w:val="0"/>
  </w:num>
  <w:num w:numId="10">
    <w:abstractNumId w:val="3"/>
  </w:num>
  <w:num w:numId="11">
    <w:abstractNumId w:val="11"/>
  </w:num>
  <w:num w:numId="12">
    <w:abstractNumId w:val="4"/>
  </w:num>
  <w:num w:numId="13">
    <w:abstractNumId w:val="5"/>
  </w:num>
  <w:num w:numId="14">
    <w:abstractNumId w:val="22"/>
  </w:num>
  <w:num w:numId="15">
    <w:abstractNumId w:val="19"/>
  </w:num>
  <w:num w:numId="16">
    <w:abstractNumId w:val="18"/>
  </w:num>
  <w:num w:numId="17">
    <w:abstractNumId w:val="17"/>
  </w:num>
  <w:num w:numId="18">
    <w:abstractNumId w:val="20"/>
  </w:num>
  <w:num w:numId="19">
    <w:abstractNumId w:val="10"/>
  </w:num>
  <w:num w:numId="20">
    <w:abstractNumId w:val="21"/>
  </w:num>
  <w:num w:numId="21">
    <w:abstractNumId w:val="13"/>
  </w:num>
  <w:num w:numId="22">
    <w:abstractNumId w:val="7"/>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03"/>
    <w:rsid w:val="000631EB"/>
    <w:rsid w:val="00067EB4"/>
    <w:rsid w:val="000727C5"/>
    <w:rsid w:val="000742C9"/>
    <w:rsid w:val="00085EEA"/>
    <w:rsid w:val="000A3858"/>
    <w:rsid w:val="00136C48"/>
    <w:rsid w:val="00137A4C"/>
    <w:rsid w:val="0014222F"/>
    <w:rsid w:val="00155E33"/>
    <w:rsid w:val="00157315"/>
    <w:rsid w:val="00182D5C"/>
    <w:rsid w:val="00184A4B"/>
    <w:rsid w:val="001E6544"/>
    <w:rsid w:val="002121C8"/>
    <w:rsid w:val="00234BBF"/>
    <w:rsid w:val="00296943"/>
    <w:rsid w:val="002A76B9"/>
    <w:rsid w:val="002B1D03"/>
    <w:rsid w:val="002D5C1B"/>
    <w:rsid w:val="002F3765"/>
    <w:rsid w:val="00331954"/>
    <w:rsid w:val="00346EDF"/>
    <w:rsid w:val="00350D25"/>
    <w:rsid w:val="00375A82"/>
    <w:rsid w:val="003C6AFD"/>
    <w:rsid w:val="00442C47"/>
    <w:rsid w:val="00447193"/>
    <w:rsid w:val="00477940"/>
    <w:rsid w:val="004B7276"/>
    <w:rsid w:val="004C09F8"/>
    <w:rsid w:val="004D0092"/>
    <w:rsid w:val="0050212D"/>
    <w:rsid w:val="005145A4"/>
    <w:rsid w:val="005628D0"/>
    <w:rsid w:val="00573BB0"/>
    <w:rsid w:val="00574BD4"/>
    <w:rsid w:val="00655727"/>
    <w:rsid w:val="006710B0"/>
    <w:rsid w:val="006749F7"/>
    <w:rsid w:val="006B20A2"/>
    <w:rsid w:val="006B78B3"/>
    <w:rsid w:val="006C14AB"/>
    <w:rsid w:val="006F26FA"/>
    <w:rsid w:val="0070643D"/>
    <w:rsid w:val="00712342"/>
    <w:rsid w:val="007330A7"/>
    <w:rsid w:val="00734528"/>
    <w:rsid w:val="007412BC"/>
    <w:rsid w:val="00743B1A"/>
    <w:rsid w:val="00794203"/>
    <w:rsid w:val="007A7602"/>
    <w:rsid w:val="00882050"/>
    <w:rsid w:val="0088353C"/>
    <w:rsid w:val="0089450B"/>
    <w:rsid w:val="008C3404"/>
    <w:rsid w:val="008E6BF0"/>
    <w:rsid w:val="00927664"/>
    <w:rsid w:val="00937CD0"/>
    <w:rsid w:val="00961E67"/>
    <w:rsid w:val="00973EDE"/>
    <w:rsid w:val="009944F3"/>
    <w:rsid w:val="009C1B22"/>
    <w:rsid w:val="009C3AD7"/>
    <w:rsid w:val="009C3C7F"/>
    <w:rsid w:val="00A1146B"/>
    <w:rsid w:val="00A2591C"/>
    <w:rsid w:val="00A643B9"/>
    <w:rsid w:val="00A67E12"/>
    <w:rsid w:val="00A82A38"/>
    <w:rsid w:val="00A8787E"/>
    <w:rsid w:val="00AA13DF"/>
    <w:rsid w:val="00AC123D"/>
    <w:rsid w:val="00B161BC"/>
    <w:rsid w:val="00B86F8D"/>
    <w:rsid w:val="00B87725"/>
    <w:rsid w:val="00B91758"/>
    <w:rsid w:val="00BA06BD"/>
    <w:rsid w:val="00BE0626"/>
    <w:rsid w:val="00BE6EDF"/>
    <w:rsid w:val="00BF1291"/>
    <w:rsid w:val="00C82C81"/>
    <w:rsid w:val="00C83AEB"/>
    <w:rsid w:val="00CA097D"/>
    <w:rsid w:val="00CA5BFE"/>
    <w:rsid w:val="00CB5B3B"/>
    <w:rsid w:val="00CD159C"/>
    <w:rsid w:val="00D04EE6"/>
    <w:rsid w:val="00D22E67"/>
    <w:rsid w:val="00D2509F"/>
    <w:rsid w:val="00D52420"/>
    <w:rsid w:val="00DD704E"/>
    <w:rsid w:val="00E0276E"/>
    <w:rsid w:val="00E95808"/>
    <w:rsid w:val="00EB01F4"/>
    <w:rsid w:val="00F109DF"/>
    <w:rsid w:val="00F22645"/>
    <w:rsid w:val="00F27AE3"/>
    <w:rsid w:val="00F54852"/>
    <w:rsid w:val="00F57908"/>
    <w:rsid w:val="00F77DAA"/>
    <w:rsid w:val="00FC3F0A"/>
    <w:rsid w:val="00FC6F68"/>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9D763"/>
  <w15:chartTrackingRefBased/>
  <w15:docId w15:val="{407520E3-A6CC-406E-AC09-AE8BCA30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203"/>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794203"/>
    <w:rPr>
      <w:rFonts w:ascii="Calibri" w:hAnsi="Calibri" w:cs="Calibri"/>
    </w:rPr>
  </w:style>
  <w:style w:type="paragraph" w:styleId="Footer">
    <w:name w:val="footer"/>
    <w:basedOn w:val="Normal"/>
    <w:link w:val="FooterChar"/>
    <w:uiPriority w:val="99"/>
    <w:unhideWhenUsed/>
    <w:rsid w:val="00794203"/>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794203"/>
    <w:rPr>
      <w:rFonts w:ascii="Calibri" w:hAnsi="Calibri" w:cs="Calibri"/>
    </w:rPr>
  </w:style>
  <w:style w:type="paragraph" w:styleId="ListParagraph">
    <w:name w:val="List Paragraph"/>
    <w:basedOn w:val="Normal"/>
    <w:uiPriority w:val="34"/>
    <w:qFormat/>
    <w:rsid w:val="00794203"/>
    <w:pPr>
      <w:ind w:left="720"/>
    </w:pPr>
    <w:rPr>
      <w:rFonts w:eastAsiaTheme="minorHAnsi"/>
    </w:rPr>
  </w:style>
  <w:style w:type="character" w:styleId="Hyperlink">
    <w:name w:val="Hyperlink"/>
    <w:basedOn w:val="DefaultParagraphFont"/>
    <w:uiPriority w:val="99"/>
    <w:unhideWhenUsed/>
    <w:rsid w:val="00794203"/>
    <w:rPr>
      <w:color w:val="0563C1" w:themeColor="hyperlink"/>
      <w:u w:val="single"/>
    </w:rPr>
  </w:style>
  <w:style w:type="paragraph" w:styleId="NormalWeb">
    <w:name w:val="Normal (Web)"/>
    <w:basedOn w:val="Normal"/>
    <w:uiPriority w:val="99"/>
    <w:unhideWhenUsed/>
    <w:rsid w:val="00FF6CC4"/>
    <w:pPr>
      <w:spacing w:before="100" w:beforeAutospacing="1" w:after="100" w:afterAutospacing="1"/>
    </w:pPr>
  </w:style>
  <w:style w:type="character" w:customStyle="1" w:styleId="UnresolvedMention1">
    <w:name w:val="Unresolved Mention1"/>
    <w:basedOn w:val="DefaultParagraphFont"/>
    <w:uiPriority w:val="99"/>
    <w:semiHidden/>
    <w:unhideWhenUsed/>
    <w:rsid w:val="008E6BF0"/>
    <w:rPr>
      <w:color w:val="605E5C"/>
      <w:shd w:val="clear" w:color="auto" w:fill="E1DFDD"/>
    </w:rPr>
  </w:style>
  <w:style w:type="character" w:customStyle="1" w:styleId="UnresolvedMention">
    <w:name w:val="Unresolved Mention"/>
    <w:basedOn w:val="DefaultParagraphFont"/>
    <w:uiPriority w:val="99"/>
    <w:semiHidden/>
    <w:unhideWhenUsed/>
    <w:rsid w:val="00F57908"/>
    <w:rPr>
      <w:color w:val="605E5C"/>
      <w:shd w:val="clear" w:color="auto" w:fill="E1DFDD"/>
    </w:rPr>
  </w:style>
  <w:style w:type="character" w:styleId="Emphasis">
    <w:name w:val="Emphasis"/>
    <w:basedOn w:val="DefaultParagraphFont"/>
    <w:uiPriority w:val="20"/>
    <w:qFormat/>
    <w:rsid w:val="00F57908"/>
    <w:rPr>
      <w:i/>
      <w:iCs/>
    </w:rPr>
  </w:style>
  <w:style w:type="character" w:styleId="Strong">
    <w:name w:val="Strong"/>
    <w:basedOn w:val="DefaultParagraphFont"/>
    <w:uiPriority w:val="22"/>
    <w:qFormat/>
    <w:rsid w:val="00F57908"/>
    <w:rPr>
      <w:b/>
      <w:bCs/>
    </w:rPr>
  </w:style>
  <w:style w:type="character" w:customStyle="1" w:styleId="markqwhdajee2">
    <w:name w:val="markqwhdajee2"/>
    <w:basedOn w:val="DefaultParagraphFont"/>
    <w:rsid w:val="004B7276"/>
  </w:style>
  <w:style w:type="character" w:customStyle="1" w:styleId="marks6stfrhqd">
    <w:name w:val="marks6stfrhqd"/>
    <w:basedOn w:val="DefaultParagraphFont"/>
    <w:rsid w:val="004B7276"/>
  </w:style>
  <w:style w:type="paragraph" w:customStyle="1" w:styleId="paragraph">
    <w:name w:val="paragraph"/>
    <w:basedOn w:val="Normal"/>
    <w:rsid w:val="00F22645"/>
    <w:pPr>
      <w:spacing w:before="100" w:beforeAutospacing="1" w:after="100" w:afterAutospacing="1"/>
    </w:pPr>
  </w:style>
  <w:style w:type="character" w:customStyle="1" w:styleId="normaltextrun">
    <w:name w:val="normaltextrun"/>
    <w:basedOn w:val="DefaultParagraphFont"/>
    <w:rsid w:val="00F22645"/>
  </w:style>
  <w:style w:type="character" w:customStyle="1" w:styleId="eop">
    <w:name w:val="eop"/>
    <w:basedOn w:val="DefaultParagraphFont"/>
    <w:rsid w:val="00F22645"/>
  </w:style>
  <w:style w:type="character" w:customStyle="1" w:styleId="markkre89517j">
    <w:name w:val="markkre89517j"/>
    <w:basedOn w:val="DefaultParagraphFont"/>
    <w:rsid w:val="00F22645"/>
  </w:style>
  <w:style w:type="character" w:styleId="FollowedHyperlink">
    <w:name w:val="FollowedHyperlink"/>
    <w:basedOn w:val="DefaultParagraphFont"/>
    <w:uiPriority w:val="99"/>
    <w:semiHidden/>
    <w:unhideWhenUsed/>
    <w:rsid w:val="00CA0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812">
      <w:bodyDiv w:val="1"/>
      <w:marLeft w:val="0"/>
      <w:marRight w:val="0"/>
      <w:marTop w:val="0"/>
      <w:marBottom w:val="0"/>
      <w:divBdr>
        <w:top w:val="none" w:sz="0" w:space="0" w:color="auto"/>
        <w:left w:val="none" w:sz="0" w:space="0" w:color="auto"/>
        <w:bottom w:val="none" w:sz="0" w:space="0" w:color="auto"/>
        <w:right w:val="none" w:sz="0" w:space="0" w:color="auto"/>
      </w:divBdr>
    </w:div>
    <w:div w:id="668558627">
      <w:bodyDiv w:val="1"/>
      <w:marLeft w:val="0"/>
      <w:marRight w:val="0"/>
      <w:marTop w:val="0"/>
      <w:marBottom w:val="0"/>
      <w:divBdr>
        <w:top w:val="none" w:sz="0" w:space="0" w:color="auto"/>
        <w:left w:val="none" w:sz="0" w:space="0" w:color="auto"/>
        <w:bottom w:val="none" w:sz="0" w:space="0" w:color="auto"/>
        <w:right w:val="none" w:sz="0" w:space="0" w:color="auto"/>
      </w:divBdr>
    </w:div>
    <w:div w:id="928586241">
      <w:bodyDiv w:val="1"/>
      <w:marLeft w:val="0"/>
      <w:marRight w:val="0"/>
      <w:marTop w:val="0"/>
      <w:marBottom w:val="0"/>
      <w:divBdr>
        <w:top w:val="none" w:sz="0" w:space="0" w:color="auto"/>
        <w:left w:val="none" w:sz="0" w:space="0" w:color="auto"/>
        <w:bottom w:val="none" w:sz="0" w:space="0" w:color="auto"/>
        <w:right w:val="none" w:sz="0" w:space="0" w:color="auto"/>
      </w:divBdr>
    </w:div>
    <w:div w:id="1316106828">
      <w:bodyDiv w:val="1"/>
      <w:marLeft w:val="0"/>
      <w:marRight w:val="0"/>
      <w:marTop w:val="0"/>
      <w:marBottom w:val="0"/>
      <w:divBdr>
        <w:top w:val="none" w:sz="0" w:space="0" w:color="auto"/>
        <w:left w:val="none" w:sz="0" w:space="0" w:color="auto"/>
        <w:bottom w:val="none" w:sz="0" w:space="0" w:color="auto"/>
        <w:right w:val="none" w:sz="0" w:space="0" w:color="auto"/>
      </w:divBdr>
    </w:div>
    <w:div w:id="1355839862">
      <w:bodyDiv w:val="1"/>
      <w:marLeft w:val="0"/>
      <w:marRight w:val="0"/>
      <w:marTop w:val="0"/>
      <w:marBottom w:val="0"/>
      <w:divBdr>
        <w:top w:val="none" w:sz="0" w:space="0" w:color="auto"/>
        <w:left w:val="none" w:sz="0" w:space="0" w:color="auto"/>
        <w:bottom w:val="none" w:sz="0" w:space="0" w:color="auto"/>
        <w:right w:val="none" w:sz="0" w:space="0" w:color="auto"/>
      </w:divBdr>
    </w:div>
    <w:div w:id="1584220447">
      <w:bodyDiv w:val="1"/>
      <w:marLeft w:val="0"/>
      <w:marRight w:val="0"/>
      <w:marTop w:val="0"/>
      <w:marBottom w:val="0"/>
      <w:divBdr>
        <w:top w:val="none" w:sz="0" w:space="0" w:color="auto"/>
        <w:left w:val="none" w:sz="0" w:space="0" w:color="auto"/>
        <w:bottom w:val="none" w:sz="0" w:space="0" w:color="auto"/>
        <w:right w:val="none" w:sz="0" w:space="0" w:color="auto"/>
      </w:divBdr>
      <w:divsChild>
        <w:div w:id="107091182">
          <w:marLeft w:val="0"/>
          <w:marRight w:val="0"/>
          <w:marTop w:val="0"/>
          <w:marBottom w:val="0"/>
          <w:divBdr>
            <w:top w:val="none" w:sz="0" w:space="0" w:color="auto"/>
            <w:left w:val="none" w:sz="0" w:space="0" w:color="auto"/>
            <w:bottom w:val="none" w:sz="0" w:space="0" w:color="auto"/>
            <w:right w:val="none" w:sz="0" w:space="0" w:color="auto"/>
          </w:divBdr>
        </w:div>
        <w:div w:id="1991785218">
          <w:marLeft w:val="0"/>
          <w:marRight w:val="0"/>
          <w:marTop w:val="0"/>
          <w:marBottom w:val="0"/>
          <w:divBdr>
            <w:top w:val="none" w:sz="0" w:space="0" w:color="auto"/>
            <w:left w:val="none" w:sz="0" w:space="0" w:color="auto"/>
            <w:bottom w:val="none" w:sz="0" w:space="0" w:color="auto"/>
            <w:right w:val="none" w:sz="0" w:space="0" w:color="auto"/>
          </w:divBdr>
        </w:div>
        <w:div w:id="1540584721">
          <w:marLeft w:val="0"/>
          <w:marRight w:val="0"/>
          <w:marTop w:val="0"/>
          <w:marBottom w:val="0"/>
          <w:divBdr>
            <w:top w:val="none" w:sz="0" w:space="0" w:color="auto"/>
            <w:left w:val="none" w:sz="0" w:space="0" w:color="auto"/>
            <w:bottom w:val="none" w:sz="0" w:space="0" w:color="auto"/>
            <w:right w:val="none" w:sz="0" w:space="0" w:color="auto"/>
          </w:divBdr>
        </w:div>
        <w:div w:id="759175679">
          <w:marLeft w:val="0"/>
          <w:marRight w:val="0"/>
          <w:marTop w:val="0"/>
          <w:marBottom w:val="0"/>
          <w:divBdr>
            <w:top w:val="none" w:sz="0" w:space="0" w:color="auto"/>
            <w:left w:val="none" w:sz="0" w:space="0" w:color="auto"/>
            <w:bottom w:val="none" w:sz="0" w:space="0" w:color="auto"/>
            <w:right w:val="none" w:sz="0" w:space="0" w:color="auto"/>
          </w:divBdr>
        </w:div>
        <w:div w:id="1447383786">
          <w:marLeft w:val="0"/>
          <w:marRight w:val="0"/>
          <w:marTop w:val="0"/>
          <w:marBottom w:val="0"/>
          <w:divBdr>
            <w:top w:val="none" w:sz="0" w:space="0" w:color="auto"/>
            <w:left w:val="none" w:sz="0" w:space="0" w:color="auto"/>
            <w:bottom w:val="none" w:sz="0" w:space="0" w:color="auto"/>
            <w:right w:val="none" w:sz="0" w:space="0" w:color="auto"/>
          </w:divBdr>
        </w:div>
        <w:div w:id="1839495799">
          <w:marLeft w:val="0"/>
          <w:marRight w:val="0"/>
          <w:marTop w:val="0"/>
          <w:marBottom w:val="0"/>
          <w:divBdr>
            <w:top w:val="none" w:sz="0" w:space="0" w:color="auto"/>
            <w:left w:val="none" w:sz="0" w:space="0" w:color="auto"/>
            <w:bottom w:val="none" w:sz="0" w:space="0" w:color="auto"/>
            <w:right w:val="none" w:sz="0" w:space="0" w:color="auto"/>
          </w:divBdr>
        </w:div>
        <w:div w:id="1093087059">
          <w:marLeft w:val="0"/>
          <w:marRight w:val="0"/>
          <w:marTop w:val="0"/>
          <w:marBottom w:val="0"/>
          <w:divBdr>
            <w:top w:val="none" w:sz="0" w:space="0" w:color="auto"/>
            <w:left w:val="none" w:sz="0" w:space="0" w:color="auto"/>
            <w:bottom w:val="none" w:sz="0" w:space="0" w:color="auto"/>
            <w:right w:val="none" w:sz="0" w:space="0" w:color="auto"/>
          </w:divBdr>
        </w:div>
        <w:div w:id="362757084">
          <w:marLeft w:val="0"/>
          <w:marRight w:val="0"/>
          <w:marTop w:val="0"/>
          <w:marBottom w:val="0"/>
          <w:divBdr>
            <w:top w:val="none" w:sz="0" w:space="0" w:color="auto"/>
            <w:left w:val="none" w:sz="0" w:space="0" w:color="auto"/>
            <w:bottom w:val="none" w:sz="0" w:space="0" w:color="auto"/>
            <w:right w:val="none" w:sz="0" w:space="0" w:color="auto"/>
          </w:divBdr>
        </w:div>
        <w:div w:id="1870291303">
          <w:marLeft w:val="0"/>
          <w:marRight w:val="0"/>
          <w:marTop w:val="0"/>
          <w:marBottom w:val="0"/>
          <w:divBdr>
            <w:top w:val="none" w:sz="0" w:space="0" w:color="auto"/>
            <w:left w:val="none" w:sz="0" w:space="0" w:color="auto"/>
            <w:bottom w:val="none" w:sz="0" w:space="0" w:color="auto"/>
            <w:right w:val="none" w:sz="0" w:space="0" w:color="auto"/>
          </w:divBdr>
        </w:div>
        <w:div w:id="1128011211">
          <w:marLeft w:val="0"/>
          <w:marRight w:val="0"/>
          <w:marTop w:val="0"/>
          <w:marBottom w:val="0"/>
          <w:divBdr>
            <w:top w:val="none" w:sz="0" w:space="0" w:color="auto"/>
            <w:left w:val="none" w:sz="0" w:space="0" w:color="auto"/>
            <w:bottom w:val="none" w:sz="0" w:space="0" w:color="auto"/>
            <w:right w:val="none" w:sz="0" w:space="0" w:color="auto"/>
          </w:divBdr>
        </w:div>
        <w:div w:id="754283009">
          <w:marLeft w:val="0"/>
          <w:marRight w:val="0"/>
          <w:marTop w:val="0"/>
          <w:marBottom w:val="0"/>
          <w:divBdr>
            <w:top w:val="none" w:sz="0" w:space="0" w:color="auto"/>
            <w:left w:val="none" w:sz="0" w:space="0" w:color="auto"/>
            <w:bottom w:val="none" w:sz="0" w:space="0" w:color="auto"/>
            <w:right w:val="none" w:sz="0" w:space="0" w:color="auto"/>
          </w:divBdr>
        </w:div>
        <w:div w:id="699820990">
          <w:marLeft w:val="0"/>
          <w:marRight w:val="0"/>
          <w:marTop w:val="0"/>
          <w:marBottom w:val="0"/>
          <w:divBdr>
            <w:top w:val="none" w:sz="0" w:space="0" w:color="auto"/>
            <w:left w:val="none" w:sz="0" w:space="0" w:color="auto"/>
            <w:bottom w:val="none" w:sz="0" w:space="0" w:color="auto"/>
            <w:right w:val="none" w:sz="0" w:space="0" w:color="auto"/>
          </w:divBdr>
        </w:div>
        <w:div w:id="2063552534">
          <w:marLeft w:val="0"/>
          <w:marRight w:val="0"/>
          <w:marTop w:val="0"/>
          <w:marBottom w:val="0"/>
          <w:divBdr>
            <w:top w:val="none" w:sz="0" w:space="0" w:color="auto"/>
            <w:left w:val="none" w:sz="0" w:space="0" w:color="auto"/>
            <w:bottom w:val="none" w:sz="0" w:space="0" w:color="auto"/>
            <w:right w:val="none" w:sz="0" w:space="0" w:color="auto"/>
          </w:divBdr>
        </w:div>
        <w:div w:id="2107728892">
          <w:marLeft w:val="0"/>
          <w:marRight w:val="0"/>
          <w:marTop w:val="0"/>
          <w:marBottom w:val="0"/>
          <w:divBdr>
            <w:top w:val="none" w:sz="0" w:space="0" w:color="auto"/>
            <w:left w:val="none" w:sz="0" w:space="0" w:color="auto"/>
            <w:bottom w:val="none" w:sz="0" w:space="0" w:color="auto"/>
            <w:right w:val="none" w:sz="0" w:space="0" w:color="auto"/>
          </w:divBdr>
        </w:div>
        <w:div w:id="1584224468">
          <w:marLeft w:val="0"/>
          <w:marRight w:val="0"/>
          <w:marTop w:val="0"/>
          <w:marBottom w:val="0"/>
          <w:divBdr>
            <w:top w:val="none" w:sz="0" w:space="0" w:color="auto"/>
            <w:left w:val="none" w:sz="0" w:space="0" w:color="auto"/>
            <w:bottom w:val="none" w:sz="0" w:space="0" w:color="auto"/>
            <w:right w:val="none" w:sz="0" w:space="0" w:color="auto"/>
          </w:divBdr>
        </w:div>
        <w:div w:id="1404067894">
          <w:marLeft w:val="0"/>
          <w:marRight w:val="0"/>
          <w:marTop w:val="0"/>
          <w:marBottom w:val="0"/>
          <w:divBdr>
            <w:top w:val="none" w:sz="0" w:space="0" w:color="auto"/>
            <w:left w:val="none" w:sz="0" w:space="0" w:color="auto"/>
            <w:bottom w:val="none" w:sz="0" w:space="0" w:color="auto"/>
            <w:right w:val="none" w:sz="0" w:space="0" w:color="auto"/>
          </w:divBdr>
        </w:div>
        <w:div w:id="573245855">
          <w:marLeft w:val="0"/>
          <w:marRight w:val="0"/>
          <w:marTop w:val="0"/>
          <w:marBottom w:val="0"/>
          <w:divBdr>
            <w:top w:val="none" w:sz="0" w:space="0" w:color="auto"/>
            <w:left w:val="none" w:sz="0" w:space="0" w:color="auto"/>
            <w:bottom w:val="none" w:sz="0" w:space="0" w:color="auto"/>
            <w:right w:val="none" w:sz="0" w:space="0" w:color="auto"/>
          </w:divBdr>
        </w:div>
        <w:div w:id="734815201">
          <w:marLeft w:val="0"/>
          <w:marRight w:val="0"/>
          <w:marTop w:val="0"/>
          <w:marBottom w:val="0"/>
          <w:divBdr>
            <w:top w:val="none" w:sz="0" w:space="0" w:color="auto"/>
            <w:left w:val="none" w:sz="0" w:space="0" w:color="auto"/>
            <w:bottom w:val="none" w:sz="0" w:space="0" w:color="auto"/>
            <w:right w:val="none" w:sz="0" w:space="0" w:color="auto"/>
          </w:divBdr>
        </w:div>
      </w:divsChild>
    </w:div>
    <w:div w:id="1589652164">
      <w:bodyDiv w:val="1"/>
      <w:marLeft w:val="0"/>
      <w:marRight w:val="0"/>
      <w:marTop w:val="0"/>
      <w:marBottom w:val="0"/>
      <w:divBdr>
        <w:top w:val="none" w:sz="0" w:space="0" w:color="auto"/>
        <w:left w:val="none" w:sz="0" w:space="0" w:color="auto"/>
        <w:bottom w:val="none" w:sz="0" w:space="0" w:color="auto"/>
        <w:right w:val="none" w:sz="0" w:space="0" w:color="auto"/>
      </w:divBdr>
    </w:div>
    <w:div w:id="199776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2ma.net/click/sydfmf/8ae48t/k8rqh6b" TargetMode="External"/><Relationship Id="rId18" Type="http://schemas.openxmlformats.org/officeDocument/2006/relationships/hyperlink" Target="https://healthleadership.org/programs/nlap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jcu.edu/academics/schools-colleges/college-professional-studies/departments/health-sciences" TargetMode="External"/><Relationship Id="rId7" Type="http://schemas.openxmlformats.org/officeDocument/2006/relationships/hyperlink" Target="http://www.njcu.edu/" TargetMode="External"/><Relationship Id="rId12" Type="http://schemas.openxmlformats.org/officeDocument/2006/relationships/hyperlink" Target="https://livenjcu-my.sharepoint.com/:f:/g/personal/cshamburg_njcu_edu/EqPtDBGphgxMmPM08YDwt3cB3u1wKzJK7_oMevI78iVfow?e=2tYt7Q" TargetMode="External"/><Relationship Id="rId17" Type="http://schemas.openxmlformats.org/officeDocument/2006/relationships/hyperlink" Target="https://www.njcu.edu/about/news/2021/03/gothic-times-wins-three-award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llegemediaconvention.org/" TargetMode="External"/><Relationship Id="rId20" Type="http://schemas.openxmlformats.org/officeDocument/2006/relationships/hyperlink" Target="https://www.njcu.edu/directories/faculty-staff-directory/erin-onei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png@01D68854.268F8A6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llegemediaconvention.org/?page_id=932" TargetMode="External"/><Relationship Id="rId23" Type="http://schemas.openxmlformats.org/officeDocument/2006/relationships/hyperlink" Target="https://www.njcu.edu/about/news/njcu-faculty-and-staff-notables" TargetMode="External"/><Relationship Id="rId10" Type="http://schemas.openxmlformats.org/officeDocument/2006/relationships/image" Target="media/image2.png"/><Relationship Id="rId19" Type="http://schemas.openxmlformats.org/officeDocument/2006/relationships/hyperlink" Target="http://www.njcu.edu/" TargetMode="External"/><Relationship Id="rId4" Type="http://schemas.openxmlformats.org/officeDocument/2006/relationships/webSettings" Target="webSettings.xml"/><Relationship Id="rId9" Type="http://schemas.openxmlformats.org/officeDocument/2006/relationships/image" Target="cid:image001.png@01D5793C.6AAC19C0" TargetMode="External"/><Relationship Id="rId14" Type="http://schemas.openxmlformats.org/officeDocument/2006/relationships/hyperlink" Target="https://t.e2ma.net/message/sydfmf/8ae48t" TargetMode="External"/><Relationship Id="rId22" Type="http://schemas.openxmlformats.org/officeDocument/2006/relationships/hyperlink" Target="https://jerseycitynj.gov/cityhal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1764</TotalTime>
  <Pages>9</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10</cp:revision>
  <dcterms:created xsi:type="dcterms:W3CDTF">2021-04-22T22:22:00Z</dcterms:created>
  <dcterms:modified xsi:type="dcterms:W3CDTF">2021-09-15T18:07:00Z</dcterms:modified>
</cp:coreProperties>
</file>