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26" w:rsidRDefault="00CF1E26" w:rsidP="00CF1E26">
      <w:pPr>
        <w:pStyle w:val="NormalWeb"/>
        <w:rPr>
          <w:rFonts w:ascii="Tahoma" w:hAnsi="Tahoma" w:cs="Tahoma"/>
          <w:color w:val="000000"/>
          <w:sz w:val="20"/>
          <w:szCs w:val="20"/>
        </w:rPr>
      </w:pPr>
      <w:r>
        <w:rPr>
          <w:rFonts w:ascii="Tahoma" w:hAnsi="Tahoma" w:cs="Tahoma"/>
          <w:color w:val="000000"/>
          <w:sz w:val="20"/>
          <w:szCs w:val="20"/>
        </w:rPr>
        <w:t> </w:t>
      </w:r>
    </w:p>
    <w:p w:rsidR="00886A53" w:rsidRDefault="00CF1E26" w:rsidP="00CF1E26">
      <w:pPr>
        <w:pStyle w:val="NormalWeb"/>
        <w:rPr>
          <w:b/>
          <w:color w:val="000000"/>
        </w:rPr>
      </w:pPr>
      <w:r w:rsidRPr="00CF1E26">
        <w:rPr>
          <w:b/>
          <w:color w:val="000000"/>
        </w:rPr>
        <w:t> Proposed reso</w:t>
      </w:r>
      <w:r w:rsidR="00886A53">
        <w:rPr>
          <w:b/>
          <w:color w:val="000000"/>
        </w:rPr>
        <w:t>lution for Senate consideration – December 16, 2019</w:t>
      </w:r>
      <w:bookmarkStart w:id="0" w:name="_GoBack"/>
      <w:bookmarkEnd w:id="0"/>
    </w:p>
    <w:p w:rsidR="00CF1E26" w:rsidRDefault="00CF1E26" w:rsidP="00CF1E26">
      <w:pPr>
        <w:pStyle w:val="NormalWeb"/>
        <w:rPr>
          <w:b/>
          <w:color w:val="000000"/>
        </w:rPr>
      </w:pPr>
    </w:p>
    <w:p w:rsidR="00CF1E26" w:rsidRPr="00CF1E26" w:rsidRDefault="00CF1E26" w:rsidP="00CF1E26">
      <w:pPr>
        <w:pStyle w:val="NormalWeb"/>
        <w:rPr>
          <w:color w:val="000000"/>
        </w:rPr>
      </w:pPr>
      <w:r w:rsidRPr="00CF1E26">
        <w:rPr>
          <w:color w:val="000000"/>
        </w:rPr>
        <w:t xml:space="preserve"> </w:t>
      </w:r>
      <w:r w:rsidRPr="00CF1E26">
        <w:rPr>
          <w:b/>
        </w:rPr>
        <w:t>Policy for Auditory Accessibility</w:t>
      </w:r>
    </w:p>
    <w:p w:rsidR="00CF1E26" w:rsidRPr="00CF1E26" w:rsidRDefault="00CF1E26" w:rsidP="00CF1E26">
      <w:pPr>
        <w:pStyle w:val="NormalWeb"/>
        <w:rPr>
          <w:color w:val="000000"/>
        </w:rPr>
      </w:pPr>
      <w:r w:rsidRPr="00CF1E26">
        <w:rPr>
          <w:color w:val="000000"/>
        </w:rPr>
        <w:t> </w:t>
      </w:r>
    </w:p>
    <w:p w:rsidR="00CF1E26" w:rsidRPr="00CF1E26" w:rsidRDefault="00CF1E26" w:rsidP="00CF1E26">
      <w:pPr>
        <w:pStyle w:val="NormalWeb"/>
        <w:rPr>
          <w:color w:val="000000"/>
        </w:rPr>
      </w:pPr>
      <w:r w:rsidRPr="00CF1E26">
        <w:rPr>
          <w:color w:val="000000"/>
          <w:u w:val="single"/>
        </w:rPr>
        <w:t>Rationale</w:t>
      </w:r>
      <w:r w:rsidRPr="00CF1E26">
        <w:rPr>
          <w:color w:val="000000"/>
        </w:rPr>
        <w:t>:</w:t>
      </w:r>
    </w:p>
    <w:p w:rsidR="00CF1E26" w:rsidRPr="00CF1E26" w:rsidRDefault="00CF1E26" w:rsidP="00CF1E26">
      <w:pPr>
        <w:pStyle w:val="NormalWeb"/>
        <w:rPr>
          <w:color w:val="000000"/>
        </w:rPr>
      </w:pPr>
      <w:r w:rsidRPr="00CF1E26">
        <w:rPr>
          <w:color w:val="000000"/>
        </w:rPr>
        <w:t> </w:t>
      </w:r>
    </w:p>
    <w:p w:rsidR="00CF1E26" w:rsidRPr="00CF1E26" w:rsidRDefault="00CF1E26" w:rsidP="00CF1E26">
      <w:pPr>
        <w:pStyle w:val="NormalWeb"/>
        <w:rPr>
          <w:color w:val="000000"/>
        </w:rPr>
      </w:pPr>
      <w:r w:rsidRPr="00CF1E26">
        <w:rPr>
          <w:color w:val="000000"/>
        </w:rPr>
        <w:t xml:space="preserve">Public meetings can be a challenge for anyone with a hearing-related impairment, low hearing, or auditory sensitivities. Use of microphones at public meetings are accessibility tools; unfortunately, speakers may believe that they do not require a microphone because they assume their tone or volume of voice is sufficient. When a speaker refuses or neglects the microphone, they are sending a message to hearing-impaired attendees that their needs for an amplification device are less important. They are also creating a situation where those with hearing needs must step forward to say "please use the microphone" or "speak louder", thus putting the onus on the impaired person to ensure accessibility in the meeting space.  </w:t>
      </w:r>
      <w:proofErr w:type="spellStart"/>
      <w:r w:rsidRPr="00CF1E26">
        <w:rPr>
          <w:color w:val="000000"/>
        </w:rPr>
        <w:t>hough</w:t>
      </w:r>
      <w:proofErr w:type="spellEnd"/>
      <w:r w:rsidRPr="00CF1E26">
        <w:rPr>
          <w:color w:val="000000"/>
        </w:rPr>
        <w:t xml:space="preserve"> not intentional, this is a form of ableism. Microphones and other amplification/assistive devices are an essential way to keep the meetings inclusive to those who have hearing-related disabilities as well as those who have auditory sensitivities to overlapping conversations (i.e. cross-talk in the audience). </w:t>
      </w:r>
    </w:p>
    <w:p w:rsidR="00CF1E26" w:rsidRPr="00CF1E26" w:rsidRDefault="00CF1E26" w:rsidP="00CF1E26">
      <w:pPr>
        <w:pStyle w:val="NormalWeb"/>
        <w:rPr>
          <w:color w:val="000000"/>
        </w:rPr>
      </w:pPr>
      <w:r w:rsidRPr="00CF1E26">
        <w:rPr>
          <w:color w:val="000000"/>
        </w:rPr>
        <w:t> </w:t>
      </w:r>
    </w:p>
    <w:p w:rsidR="00CF1E26" w:rsidRPr="00CF1E26" w:rsidRDefault="00CF1E26" w:rsidP="00CF1E26">
      <w:pPr>
        <w:pStyle w:val="NormalWeb"/>
        <w:rPr>
          <w:color w:val="000000"/>
        </w:rPr>
      </w:pPr>
      <w:r w:rsidRPr="00CF1E26">
        <w:rPr>
          <w:color w:val="000000"/>
        </w:rPr>
        <w:t> </w:t>
      </w:r>
    </w:p>
    <w:p w:rsidR="00CF1E26" w:rsidRPr="00CF1E26" w:rsidRDefault="00CF1E26" w:rsidP="00CF1E26">
      <w:pPr>
        <w:pStyle w:val="NormalWeb"/>
        <w:rPr>
          <w:color w:val="000000"/>
        </w:rPr>
      </w:pPr>
      <w:r w:rsidRPr="00CF1E26">
        <w:rPr>
          <w:color w:val="000000"/>
        </w:rPr>
        <w:t>Reaffirming the Senate commitment to accessibility for all members and attendees;</w:t>
      </w:r>
    </w:p>
    <w:p w:rsidR="00CF1E26" w:rsidRPr="00CF1E26" w:rsidRDefault="00CF1E26" w:rsidP="00CF1E26">
      <w:pPr>
        <w:pStyle w:val="NormalWeb"/>
        <w:rPr>
          <w:color w:val="000000"/>
        </w:rPr>
      </w:pPr>
      <w:r w:rsidRPr="00CF1E26">
        <w:rPr>
          <w:color w:val="000000"/>
        </w:rPr>
        <w:t> </w:t>
      </w:r>
    </w:p>
    <w:p w:rsidR="00CF1E26" w:rsidRPr="00CF1E26" w:rsidRDefault="00CF1E26" w:rsidP="00CF1E26">
      <w:pPr>
        <w:pStyle w:val="NormalWeb"/>
        <w:rPr>
          <w:color w:val="000000"/>
        </w:rPr>
      </w:pPr>
      <w:r w:rsidRPr="00CF1E26">
        <w:rPr>
          <w:color w:val="000000"/>
        </w:rPr>
        <w:t>be it resolved that Senate will:</w:t>
      </w:r>
    </w:p>
    <w:p w:rsidR="00CF1E26" w:rsidRPr="00CF1E26" w:rsidRDefault="00CF1E26" w:rsidP="00CF1E26">
      <w:pPr>
        <w:numPr>
          <w:ilvl w:val="0"/>
          <w:numId w:val="1"/>
        </w:numPr>
        <w:spacing w:before="100" w:beforeAutospacing="1" w:after="100" w:afterAutospacing="1"/>
        <w:rPr>
          <w:rFonts w:eastAsia="Times New Roman"/>
          <w:color w:val="000000"/>
        </w:rPr>
      </w:pPr>
      <w:r w:rsidRPr="00CF1E26">
        <w:rPr>
          <w:rFonts w:eastAsia="Times New Roman"/>
          <w:color w:val="000000"/>
        </w:rPr>
        <w:t xml:space="preserve">require speakers (i.e. Senate President, invited guests, and committee chair reports) to use the podium microphone during Senate meetings; </w:t>
      </w:r>
    </w:p>
    <w:p w:rsidR="00CF1E26" w:rsidRPr="00CF1E26" w:rsidRDefault="00CF1E26" w:rsidP="00CF1E26">
      <w:pPr>
        <w:numPr>
          <w:ilvl w:val="0"/>
          <w:numId w:val="1"/>
        </w:numPr>
        <w:spacing w:before="100" w:beforeAutospacing="1" w:after="100" w:afterAutospacing="1"/>
        <w:rPr>
          <w:rFonts w:eastAsia="Times New Roman"/>
          <w:color w:val="000000"/>
        </w:rPr>
      </w:pPr>
      <w:r w:rsidRPr="00CF1E26">
        <w:rPr>
          <w:rFonts w:eastAsia="Times New Roman"/>
          <w:color w:val="000000"/>
        </w:rPr>
        <w:t xml:space="preserve">endeavor to add more microphones to cover audience questions/comments as well as the Senate Executive table; </w:t>
      </w:r>
    </w:p>
    <w:p w:rsidR="00CF1E26" w:rsidRPr="00CF1E26" w:rsidRDefault="00CF1E26" w:rsidP="00CF1E26">
      <w:pPr>
        <w:numPr>
          <w:ilvl w:val="0"/>
          <w:numId w:val="1"/>
        </w:numPr>
        <w:spacing w:before="100" w:beforeAutospacing="1" w:after="100" w:afterAutospacing="1"/>
        <w:rPr>
          <w:rFonts w:eastAsia="Times New Roman"/>
          <w:color w:val="000000"/>
        </w:rPr>
      </w:pPr>
      <w:r w:rsidRPr="00CF1E26">
        <w:rPr>
          <w:rFonts w:eastAsia="Times New Roman"/>
          <w:color w:val="000000"/>
        </w:rPr>
        <w:t>investigate the use of live speech transcription services for Senate attendees. </w:t>
      </w:r>
    </w:p>
    <w:p w:rsidR="00CF1E26" w:rsidRPr="00CF1E26" w:rsidRDefault="00CF1E26" w:rsidP="00CF1E26">
      <w:pPr>
        <w:pStyle w:val="NormalWeb"/>
        <w:rPr>
          <w:color w:val="000000"/>
        </w:rPr>
      </w:pPr>
      <w:r w:rsidRPr="00CF1E26">
        <w:rPr>
          <w:color w:val="000000"/>
        </w:rPr>
        <w:t> </w:t>
      </w:r>
    </w:p>
    <w:p w:rsidR="00CF1E26" w:rsidRPr="00CF1E26" w:rsidRDefault="00CF1E26" w:rsidP="00CF1E26">
      <w:pPr>
        <w:pStyle w:val="NormalWeb"/>
        <w:rPr>
          <w:color w:val="000000"/>
        </w:rPr>
      </w:pPr>
      <w:r w:rsidRPr="00CF1E26">
        <w:rPr>
          <w:color w:val="000000"/>
        </w:rPr>
        <w:t> </w:t>
      </w:r>
    </w:p>
    <w:p w:rsidR="00CF1E26" w:rsidRPr="00CF1E26" w:rsidRDefault="00CF1E26" w:rsidP="00CF1E26">
      <w:pPr>
        <w:pStyle w:val="NormalWeb"/>
        <w:rPr>
          <w:color w:val="000000"/>
        </w:rPr>
      </w:pPr>
      <w:r w:rsidRPr="00CF1E26">
        <w:rPr>
          <w:color w:val="000000"/>
        </w:rPr>
        <w:t> </w:t>
      </w:r>
    </w:p>
    <w:p w:rsidR="00CF1E26" w:rsidRPr="00CF1E26" w:rsidRDefault="00CF1E26" w:rsidP="00CF1E26">
      <w:pPr>
        <w:pStyle w:val="NormalWeb"/>
        <w:rPr>
          <w:color w:val="000000"/>
        </w:rPr>
      </w:pPr>
      <w:r w:rsidRPr="00CF1E26">
        <w:rPr>
          <w:color w:val="000000"/>
        </w:rPr>
        <w:t> </w:t>
      </w:r>
    </w:p>
    <w:p w:rsidR="00CF1E26" w:rsidRPr="00CF1E26" w:rsidRDefault="00CF1E26" w:rsidP="00CF1E26">
      <w:pPr>
        <w:pStyle w:val="NormalWeb"/>
        <w:rPr>
          <w:color w:val="000000"/>
        </w:rPr>
      </w:pPr>
      <w:r w:rsidRPr="00CF1E26">
        <w:rPr>
          <w:rFonts w:eastAsia="Times New Roman"/>
          <w:color w:val="000000"/>
        </w:rPr>
        <w:t> </w:t>
      </w:r>
    </w:p>
    <w:p w:rsidR="000D483C" w:rsidRDefault="000D483C"/>
    <w:sectPr w:rsidR="000D4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C4BD7"/>
    <w:multiLevelType w:val="multilevel"/>
    <w:tmpl w:val="5E4AA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26"/>
    <w:rsid w:val="000D483C"/>
    <w:rsid w:val="00886A53"/>
    <w:rsid w:val="00CF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19D6"/>
  <w15:chartTrackingRefBased/>
  <w15:docId w15:val="{CCB24AF9-6A02-4DFE-AB8B-B953192C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E26"/>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CF1E2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F1E26"/>
    <w:rPr>
      <w:rFonts w:ascii="Times New Roman" w:hAnsi="Times New Roman" w:cs="Times New Roman"/>
      <w:b/>
      <w:bCs/>
      <w:sz w:val="36"/>
      <w:szCs w:val="36"/>
    </w:rPr>
  </w:style>
  <w:style w:type="paragraph" w:styleId="NormalWeb">
    <w:name w:val="Normal (Web)"/>
    <w:basedOn w:val="Normal"/>
    <w:uiPriority w:val="99"/>
    <w:unhideWhenUsed/>
    <w:rsid w:val="00CF1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88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Piscopo</dc:creator>
  <cp:keywords/>
  <dc:description/>
  <cp:lastModifiedBy>Donna Piscopo</cp:lastModifiedBy>
  <cp:revision>2</cp:revision>
  <dcterms:created xsi:type="dcterms:W3CDTF">2019-12-09T18:27:00Z</dcterms:created>
  <dcterms:modified xsi:type="dcterms:W3CDTF">2019-12-09T18:30:00Z</dcterms:modified>
</cp:coreProperties>
</file>