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6A" w:rsidRPr="006D5D6A" w:rsidRDefault="006D5D6A" w:rsidP="006D5D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455" w:rsidRPr="006D5D6A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6A">
        <w:rPr>
          <w:rFonts w:ascii="Times New Roman" w:hAnsi="Times New Roman" w:cs="Times New Roman"/>
          <w:b/>
          <w:sz w:val="24"/>
          <w:szCs w:val="24"/>
        </w:rPr>
        <w:t>Planning Development &amp; Budget Committee (PD&amp;B)</w:t>
      </w:r>
    </w:p>
    <w:p w:rsidR="006D5D6A" w:rsidRPr="006D5D6A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6A">
        <w:rPr>
          <w:rFonts w:ascii="Times New Roman" w:hAnsi="Times New Roman" w:cs="Times New Roman"/>
          <w:b/>
          <w:sz w:val="24"/>
          <w:szCs w:val="24"/>
        </w:rPr>
        <w:t>Report to the University Senate</w:t>
      </w:r>
    </w:p>
    <w:p w:rsidR="006D5D6A" w:rsidRDefault="00633582" w:rsidP="00ED51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1</w:t>
      </w:r>
      <w:r w:rsidR="006D5D6A" w:rsidRPr="006D5D6A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ED514F" w:rsidRPr="006D5D6A" w:rsidRDefault="00ED514F" w:rsidP="00ED51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D6A" w:rsidRDefault="00BB3027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its recent meeting </w:t>
      </w:r>
      <w:r w:rsidR="00633582">
        <w:rPr>
          <w:rFonts w:ascii="Times New Roman" w:hAnsi="Times New Roman" w:cs="Times New Roman"/>
          <w:sz w:val="24"/>
          <w:szCs w:val="24"/>
        </w:rPr>
        <w:t>on April 25, with a quorum present,</w:t>
      </w:r>
      <w:r w:rsidR="004D5EF4">
        <w:rPr>
          <w:rFonts w:ascii="Times New Roman" w:hAnsi="Times New Roman" w:cs="Times New Roman"/>
          <w:sz w:val="24"/>
          <w:szCs w:val="24"/>
        </w:rPr>
        <w:t xml:space="preserve"> the </w:t>
      </w:r>
      <w:r w:rsidR="00633582">
        <w:rPr>
          <w:rFonts w:ascii="Times New Roman" w:hAnsi="Times New Roman" w:cs="Times New Roman"/>
          <w:sz w:val="24"/>
          <w:szCs w:val="24"/>
        </w:rPr>
        <w:t>PD&amp;B committ</w:t>
      </w:r>
      <w:r>
        <w:rPr>
          <w:rFonts w:ascii="Times New Roman" w:hAnsi="Times New Roman" w:cs="Times New Roman"/>
          <w:sz w:val="24"/>
          <w:szCs w:val="24"/>
        </w:rPr>
        <w:t xml:space="preserve">ee </w:t>
      </w:r>
      <w:r w:rsidR="00495335">
        <w:rPr>
          <w:rFonts w:ascii="Times New Roman" w:hAnsi="Times New Roman" w:cs="Times New Roman"/>
          <w:sz w:val="24"/>
          <w:szCs w:val="24"/>
        </w:rPr>
        <w:t xml:space="preserve">acted on </w:t>
      </w:r>
      <w:r w:rsidR="00633582">
        <w:rPr>
          <w:rFonts w:ascii="Times New Roman" w:hAnsi="Times New Roman" w:cs="Times New Roman"/>
          <w:sz w:val="24"/>
          <w:szCs w:val="24"/>
        </w:rPr>
        <w:t>the following items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0F7" w:rsidRDefault="00633582" w:rsidP="00ED514F">
      <w:pPr>
        <w:pStyle w:val="ListParagraph"/>
        <w:numPr>
          <w:ilvl w:val="0"/>
          <w:numId w:val="5"/>
        </w:numPr>
        <w:spacing w:after="160"/>
        <w:ind w:left="900" w:hanging="540"/>
        <w:contextualSpacing/>
      </w:pPr>
      <w:r w:rsidRPr="00026BA4">
        <w:rPr>
          <w:b/>
        </w:rPr>
        <w:t>Biology Depar</w:t>
      </w:r>
      <w:r w:rsidR="00BB3027" w:rsidRPr="00026BA4">
        <w:rPr>
          <w:b/>
        </w:rPr>
        <w:t>tment: two proposals, dividing the B.S. in Biology into two concentrations:</w:t>
      </w:r>
      <w:r w:rsidR="00BB3027">
        <w:t xml:space="preserve">  </w:t>
      </w:r>
      <w:r w:rsidR="00BB3027" w:rsidRPr="00BB3027">
        <w:rPr>
          <w:b/>
          <w:i/>
        </w:rPr>
        <w:t>BS with Concentration in Molecular and Cellular Biology</w:t>
      </w:r>
      <w:r w:rsidR="00BB3027">
        <w:t xml:space="preserve"> and </w:t>
      </w:r>
      <w:r w:rsidR="00BB3027" w:rsidRPr="00BB3027">
        <w:rPr>
          <w:b/>
          <w:i/>
        </w:rPr>
        <w:t>BS with Concentration in Environmental and Organismal Biology</w:t>
      </w:r>
      <w:r w:rsidR="00BB3027">
        <w:t xml:space="preserve">. The committee reviewed a detailed response to its questions on the availability and allocation of resources, received from the Biology Department on April 17.  </w:t>
      </w:r>
      <w:r w:rsidR="00EA2467">
        <w:t xml:space="preserve">The members present voted unanimously </w:t>
      </w:r>
      <w:r w:rsidR="00E41F69">
        <w:t>to move</w:t>
      </w:r>
      <w:r w:rsidR="00EA2467">
        <w:t xml:space="preserve"> the proposals</w:t>
      </w:r>
      <w:r w:rsidR="00E41F69">
        <w:t xml:space="preserve"> forward</w:t>
      </w:r>
      <w:r w:rsidR="00EA2467">
        <w:t>, with this additional information attached.</w:t>
      </w:r>
    </w:p>
    <w:p w:rsidR="00504ED7" w:rsidRDefault="00504ED7" w:rsidP="00ED514F">
      <w:pPr>
        <w:pStyle w:val="ListParagraph"/>
        <w:spacing w:after="160"/>
        <w:ind w:left="900"/>
        <w:contextualSpacing/>
      </w:pPr>
      <w:r>
        <w:t xml:space="preserve"> </w:t>
      </w:r>
    </w:p>
    <w:p w:rsidR="00922DEC" w:rsidRPr="00922DEC" w:rsidRDefault="00F9522C" w:rsidP="00ED514F">
      <w:pPr>
        <w:pStyle w:val="ListParagraph"/>
        <w:numPr>
          <w:ilvl w:val="0"/>
          <w:numId w:val="5"/>
        </w:numPr>
        <w:spacing w:after="160"/>
        <w:ind w:left="907"/>
        <w:contextualSpacing/>
      </w:pPr>
      <w:r w:rsidRPr="00026BA4">
        <w:rPr>
          <w:b/>
        </w:rPr>
        <w:t>Early Childhood Education Department:</w:t>
      </w:r>
      <w:r w:rsidRPr="00F9522C">
        <w:rPr>
          <w:b/>
          <w:i/>
        </w:rPr>
        <w:t xml:space="preserve"> Infant</w:t>
      </w:r>
      <w:r>
        <w:rPr>
          <w:b/>
          <w:i/>
        </w:rPr>
        <w:t>-</w:t>
      </w:r>
      <w:r w:rsidRPr="00F9522C">
        <w:rPr>
          <w:b/>
          <w:i/>
        </w:rPr>
        <w:t>Toddler</w:t>
      </w:r>
      <w:r>
        <w:rPr>
          <w:b/>
          <w:i/>
        </w:rPr>
        <w:t xml:space="preserve"> </w:t>
      </w:r>
      <w:r w:rsidRPr="00F9522C">
        <w:rPr>
          <w:b/>
          <w:i/>
        </w:rPr>
        <w:t>Option</w:t>
      </w:r>
      <w:r w:rsidR="00922DEC">
        <w:rPr>
          <w:b/>
          <w:i/>
        </w:rPr>
        <w:t>.</w:t>
      </w:r>
      <w:r w:rsidR="00922DEC">
        <w:t xml:space="preserve"> </w:t>
      </w:r>
      <w:r w:rsidR="008551B4">
        <w:t xml:space="preserve">Members of the </w:t>
      </w:r>
      <w:r w:rsidR="00922DEC">
        <w:t xml:space="preserve">committee </w:t>
      </w:r>
      <w:r w:rsidR="00A716A2">
        <w:t>expre</w:t>
      </w:r>
      <w:r w:rsidR="00C76D7D">
        <w:t>ssed appreciation for the value of</w:t>
      </w:r>
      <w:r w:rsidR="008551B4">
        <w:t xml:space="preserve"> a </w:t>
      </w:r>
      <w:r w:rsidR="00A716A2">
        <w:t>program</w:t>
      </w:r>
      <w:r w:rsidR="008551B4">
        <w:t xml:space="preserve"> with this focus</w:t>
      </w:r>
      <w:r w:rsidR="00A716A2">
        <w:t xml:space="preserve">. </w:t>
      </w:r>
      <w:r w:rsidR="00C76D7D">
        <w:t>In order to understand the resource allocation</w:t>
      </w:r>
      <w:r w:rsidR="008551B4">
        <w:t>, the committee</w:t>
      </w:r>
      <w:r w:rsidR="00A716A2">
        <w:t xml:space="preserve"> voted to seek </w:t>
      </w:r>
      <w:r w:rsidR="00C76D7D">
        <w:t xml:space="preserve">further </w:t>
      </w:r>
      <w:bookmarkStart w:id="0" w:name="_GoBack"/>
      <w:bookmarkEnd w:id="0"/>
      <w:r w:rsidR="00C76D7D">
        <w:t xml:space="preserve">clarification on </w:t>
      </w:r>
      <w:r w:rsidR="00A716A2">
        <w:t>the</w:t>
      </w:r>
      <w:r w:rsidR="00A110EF">
        <w:t xml:space="preserve"> scope </w:t>
      </w:r>
      <w:r w:rsidR="00026BA4">
        <w:t xml:space="preserve">of the </w:t>
      </w:r>
      <w:r w:rsidR="00026BA4">
        <w:rPr>
          <w:i/>
        </w:rPr>
        <w:t xml:space="preserve">Infant-Toddler </w:t>
      </w:r>
      <w:r w:rsidR="00026BA4" w:rsidRPr="00026BA4">
        <w:rPr>
          <w:i/>
        </w:rPr>
        <w:t>Option</w:t>
      </w:r>
      <w:r w:rsidR="008551B4">
        <w:t xml:space="preserve"> </w:t>
      </w:r>
      <w:r w:rsidR="00A110EF">
        <w:t>in comparison</w:t>
      </w:r>
      <w:r w:rsidR="00E8430B">
        <w:t xml:space="preserve"> with existing</w:t>
      </w:r>
      <w:r w:rsidR="008551B4">
        <w:t xml:space="preserve"> ECE programs</w:t>
      </w:r>
      <w:r w:rsidR="00A110EF">
        <w:t>.</w:t>
      </w:r>
    </w:p>
    <w:p w:rsidR="00922DEC" w:rsidRDefault="00922DEC" w:rsidP="00ED514F">
      <w:pPr>
        <w:pStyle w:val="ListParagraph"/>
      </w:pPr>
    </w:p>
    <w:p w:rsidR="00D70735" w:rsidRDefault="00F9522C" w:rsidP="00ED514F">
      <w:pPr>
        <w:pStyle w:val="ListParagraph"/>
        <w:numPr>
          <w:ilvl w:val="0"/>
          <w:numId w:val="5"/>
        </w:numPr>
        <w:spacing w:after="160"/>
        <w:ind w:left="907"/>
        <w:contextualSpacing/>
      </w:pPr>
      <w:r w:rsidRPr="00026BA4">
        <w:rPr>
          <w:b/>
        </w:rPr>
        <w:t xml:space="preserve">A template to reflect </w:t>
      </w:r>
      <w:r w:rsidR="00922DEC" w:rsidRPr="00026BA4">
        <w:rPr>
          <w:b/>
        </w:rPr>
        <w:t xml:space="preserve">the </w:t>
      </w:r>
      <w:r w:rsidRPr="00026BA4">
        <w:rPr>
          <w:b/>
        </w:rPr>
        <w:t>budgetary impact of ne</w:t>
      </w:r>
      <w:r w:rsidR="00922DEC" w:rsidRPr="00026BA4">
        <w:rPr>
          <w:b/>
        </w:rPr>
        <w:t xml:space="preserve">w program proposals, per the charge </w:t>
      </w:r>
      <w:r w:rsidR="00C77E0A" w:rsidRPr="00026BA4">
        <w:rPr>
          <w:b/>
        </w:rPr>
        <w:t xml:space="preserve">made </w:t>
      </w:r>
      <w:r w:rsidR="00922DEC" w:rsidRPr="00026BA4">
        <w:rPr>
          <w:b/>
        </w:rPr>
        <w:t>to the committee at the February 6 Senate meeting</w:t>
      </w:r>
      <w:r w:rsidR="00922DEC">
        <w:t xml:space="preserve">.  </w:t>
      </w:r>
      <w:r w:rsidR="0055471F">
        <w:t xml:space="preserve">Although the AIC Manual is very clear on the need for enrollment and budget information, it is perhaps purposefully vague </w:t>
      </w:r>
      <w:r w:rsidR="00026BA4">
        <w:t xml:space="preserve">on the format. The committee discussed a sample format and </w:t>
      </w:r>
      <w:r w:rsidR="00D70735">
        <w:t xml:space="preserve">voted to present </w:t>
      </w:r>
      <w:r w:rsidR="00C77E0A">
        <w:t>it, with modifications, to the Senate Executive Committee for their consideration</w:t>
      </w:r>
      <w:r w:rsidR="00402F22">
        <w:t xml:space="preserve"> and suggestions</w:t>
      </w:r>
      <w:r w:rsidR="00ED514F">
        <w:t>.</w:t>
      </w:r>
    </w:p>
    <w:p w:rsidR="00D70735" w:rsidRDefault="00D70735" w:rsidP="00ED514F">
      <w:pPr>
        <w:pStyle w:val="ListParagraph"/>
      </w:pPr>
    </w:p>
    <w:p w:rsidR="000B0D7D" w:rsidRDefault="00D70735" w:rsidP="00ED514F">
      <w:pPr>
        <w:pStyle w:val="ListParagraph"/>
        <w:numPr>
          <w:ilvl w:val="0"/>
          <w:numId w:val="5"/>
        </w:numPr>
        <w:spacing w:after="160"/>
        <w:ind w:left="907"/>
        <w:contextualSpacing/>
      </w:pPr>
      <w:r>
        <w:t>Additionally, the committee vote</w:t>
      </w:r>
      <w:r w:rsidR="00ED514F">
        <w:t>d to make</w:t>
      </w:r>
      <w:r w:rsidR="00402F22">
        <w:t xml:space="preserve"> a general </w:t>
      </w:r>
      <w:r>
        <w:t>recommendation to the Senate Executive Committee: that they explor</w:t>
      </w:r>
      <w:r w:rsidR="00402F22">
        <w:t>e ways to standardize other</w:t>
      </w:r>
      <w:r w:rsidR="00ED514F">
        <w:t xml:space="preserve"> element</w:t>
      </w:r>
      <w:r w:rsidR="00402F22">
        <w:t xml:space="preserve">s of </w:t>
      </w:r>
      <w:r>
        <w:t xml:space="preserve">program approval, to </w:t>
      </w:r>
      <w:r w:rsidR="00402F22">
        <w:t>ensur</w:t>
      </w:r>
      <w:r w:rsidR="00E8430B">
        <w:t>e consistency</w:t>
      </w:r>
      <w:r w:rsidR="00402F22">
        <w:t xml:space="preserve"> </w:t>
      </w:r>
      <w:r w:rsidR="00ED514F">
        <w:t xml:space="preserve">across proposals </w:t>
      </w:r>
      <w:r w:rsidR="00E8430B">
        <w:t xml:space="preserve">from different disciplines </w:t>
      </w:r>
      <w:r w:rsidR="00ED514F">
        <w:t>and across committees with changing</w:t>
      </w:r>
      <w:r>
        <w:t xml:space="preserve"> </w:t>
      </w:r>
      <w:r w:rsidR="00ED514F">
        <w:t>constituencies.</w:t>
      </w:r>
    </w:p>
    <w:p w:rsidR="00ED514F" w:rsidRDefault="00ED514F" w:rsidP="00ED514F">
      <w:pPr>
        <w:pStyle w:val="ListParagraph"/>
      </w:pPr>
    </w:p>
    <w:p w:rsidR="00ED514F" w:rsidRDefault="00ED514F" w:rsidP="00ED514F">
      <w:pPr>
        <w:pStyle w:val="ListParagraph"/>
        <w:spacing w:after="160"/>
        <w:ind w:left="907"/>
        <w:contextualSpacing/>
      </w:pPr>
    </w:p>
    <w:p w:rsidR="00ED514F" w:rsidRDefault="00ED514F" w:rsidP="00ED514F">
      <w:pPr>
        <w:pStyle w:val="ListParagraph"/>
      </w:pPr>
    </w:p>
    <w:p w:rsidR="008D066F" w:rsidRPr="00D921D9" w:rsidRDefault="008D066F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1D9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8D066F" w:rsidRPr="00D921D9" w:rsidRDefault="008D066F" w:rsidP="00ED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D9">
        <w:rPr>
          <w:rFonts w:ascii="Times New Roman" w:hAnsi="Times New Roman" w:cs="Times New Roman"/>
          <w:sz w:val="24"/>
          <w:szCs w:val="24"/>
        </w:rPr>
        <w:t xml:space="preserve">John Laski and Marilyn </w:t>
      </w:r>
      <w:proofErr w:type="spellStart"/>
      <w:r w:rsidRPr="00D921D9">
        <w:rPr>
          <w:rFonts w:ascii="Times New Roman" w:hAnsi="Times New Roman" w:cs="Times New Roman"/>
          <w:sz w:val="24"/>
          <w:szCs w:val="24"/>
        </w:rPr>
        <w:t>Ettinger</w:t>
      </w:r>
      <w:proofErr w:type="spellEnd"/>
      <w:r w:rsidRPr="00D921D9">
        <w:rPr>
          <w:rFonts w:ascii="Times New Roman" w:hAnsi="Times New Roman" w:cs="Times New Roman"/>
          <w:sz w:val="24"/>
          <w:szCs w:val="24"/>
        </w:rPr>
        <w:t xml:space="preserve"> (co-chairs)</w:t>
      </w:r>
    </w:p>
    <w:p w:rsidR="00B82C3D" w:rsidRPr="00D921D9" w:rsidRDefault="00B82C3D" w:rsidP="00ED51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1D9">
        <w:rPr>
          <w:rFonts w:ascii="Times New Roman" w:hAnsi="Times New Roman" w:cs="Times New Roman"/>
          <w:sz w:val="24"/>
          <w:szCs w:val="24"/>
        </w:rPr>
        <w:t>Pat Boyle</w:t>
      </w:r>
    </w:p>
    <w:p w:rsidR="00B82C3D" w:rsidRPr="00D921D9" w:rsidRDefault="00B82C3D" w:rsidP="00ED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D9">
        <w:rPr>
          <w:rFonts w:ascii="Times New Roman" w:hAnsi="Times New Roman" w:cs="Times New Roman"/>
          <w:sz w:val="24"/>
          <w:szCs w:val="24"/>
        </w:rPr>
        <w:t xml:space="preserve">Betty </w:t>
      </w:r>
      <w:proofErr w:type="spellStart"/>
      <w:r w:rsidRPr="00D921D9">
        <w:rPr>
          <w:rFonts w:ascii="Times New Roman" w:hAnsi="Times New Roman" w:cs="Times New Roman"/>
          <w:sz w:val="24"/>
          <w:szCs w:val="24"/>
        </w:rPr>
        <w:t>Gerena</w:t>
      </w:r>
      <w:proofErr w:type="spellEnd"/>
    </w:p>
    <w:p w:rsidR="00B82C3D" w:rsidRPr="00D921D9" w:rsidRDefault="00B82C3D" w:rsidP="00ED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D9">
        <w:rPr>
          <w:rFonts w:ascii="Times New Roman" w:hAnsi="Times New Roman" w:cs="Times New Roman"/>
          <w:sz w:val="24"/>
          <w:szCs w:val="24"/>
        </w:rPr>
        <w:t xml:space="preserve">Frederic </w:t>
      </w:r>
      <w:proofErr w:type="spellStart"/>
      <w:r w:rsidRPr="00D921D9">
        <w:rPr>
          <w:rFonts w:ascii="Times New Roman" w:hAnsi="Times New Roman" w:cs="Times New Roman"/>
          <w:sz w:val="24"/>
          <w:szCs w:val="24"/>
        </w:rPr>
        <w:t>Mynard</w:t>
      </w:r>
      <w:proofErr w:type="spellEnd"/>
    </w:p>
    <w:p w:rsidR="00B82C3D" w:rsidRPr="00D921D9" w:rsidRDefault="00B82C3D" w:rsidP="00ED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D9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D921D9">
        <w:rPr>
          <w:rFonts w:ascii="Times New Roman" w:hAnsi="Times New Roman" w:cs="Times New Roman"/>
          <w:sz w:val="24"/>
          <w:szCs w:val="24"/>
        </w:rPr>
        <w:t>Phifer</w:t>
      </w:r>
      <w:proofErr w:type="spellEnd"/>
    </w:p>
    <w:p w:rsidR="00B82C3D" w:rsidRPr="00D921D9" w:rsidRDefault="00B82C3D" w:rsidP="00ED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D9">
        <w:rPr>
          <w:rFonts w:ascii="Times New Roman" w:hAnsi="Times New Roman" w:cs="Times New Roman"/>
          <w:sz w:val="24"/>
          <w:szCs w:val="24"/>
        </w:rPr>
        <w:t>Ivan Steinberg</w:t>
      </w:r>
    </w:p>
    <w:p w:rsidR="008E7455" w:rsidRPr="00D921D9" w:rsidRDefault="00B82C3D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1D9">
        <w:rPr>
          <w:rFonts w:ascii="Times New Roman" w:hAnsi="Times New Roman" w:cs="Times New Roman"/>
          <w:sz w:val="24"/>
          <w:szCs w:val="24"/>
        </w:rPr>
        <w:t xml:space="preserve">Axel </w:t>
      </w:r>
      <w:proofErr w:type="spellStart"/>
      <w:r w:rsidRPr="00D921D9">
        <w:rPr>
          <w:rFonts w:ascii="Times New Roman" w:hAnsi="Times New Roman" w:cs="Times New Roman"/>
          <w:sz w:val="24"/>
          <w:szCs w:val="24"/>
        </w:rPr>
        <w:t>D’addario</w:t>
      </w:r>
      <w:proofErr w:type="spellEnd"/>
      <w:r w:rsidRPr="00D921D9">
        <w:rPr>
          <w:rFonts w:ascii="Times New Roman" w:hAnsi="Times New Roman" w:cs="Times New Roman"/>
          <w:sz w:val="24"/>
          <w:szCs w:val="24"/>
        </w:rPr>
        <w:t xml:space="preserve"> (Student Representative)</w:t>
      </w:r>
    </w:p>
    <w:sectPr w:rsidR="008E7455" w:rsidRPr="00D921D9" w:rsidSect="000B0D7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20" w:rsidRDefault="00591920" w:rsidP="00EF5965">
      <w:pPr>
        <w:spacing w:after="0" w:line="240" w:lineRule="auto"/>
      </w:pPr>
      <w:r>
        <w:separator/>
      </w:r>
    </w:p>
  </w:endnote>
  <w:endnote w:type="continuationSeparator" w:id="0">
    <w:p w:rsidR="00591920" w:rsidRDefault="00591920" w:rsidP="00EF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20" w:rsidRDefault="00591920" w:rsidP="00EF5965">
      <w:pPr>
        <w:spacing w:after="0" w:line="240" w:lineRule="auto"/>
      </w:pPr>
      <w:r>
        <w:separator/>
      </w:r>
    </w:p>
  </w:footnote>
  <w:footnote w:type="continuationSeparator" w:id="0">
    <w:p w:rsidR="00591920" w:rsidRDefault="00591920" w:rsidP="00EF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65" w:rsidRPr="000B0D7D" w:rsidRDefault="000B0D7D" w:rsidP="000B0D7D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Report to the University Senate</w:t>
    </w:r>
    <w:r>
      <w:rPr>
        <w:rFonts w:ascii="Times New Roman" w:hAnsi="Times New Roman" w:cs="Times New Roman"/>
        <w:sz w:val="20"/>
        <w:szCs w:val="20"/>
      </w:rPr>
      <w:tab/>
      <w:t>PD&amp;B Committee</w:t>
    </w:r>
    <w:r>
      <w:rPr>
        <w:rFonts w:ascii="Times New Roman" w:hAnsi="Times New Roman" w:cs="Times New Roman"/>
        <w:sz w:val="20"/>
        <w:szCs w:val="20"/>
      </w:rPr>
      <w:tab/>
      <w:t>February 6,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7D" w:rsidRDefault="000B0D7D" w:rsidP="000B0D7D">
    <w:pPr>
      <w:pStyle w:val="Header"/>
      <w:jc w:val="center"/>
    </w:pPr>
    <w:r>
      <w:rPr>
        <w:noProof/>
      </w:rPr>
      <w:drawing>
        <wp:inline distT="0" distB="0" distL="0" distR="0" wp14:anchorId="6AE66FB7" wp14:editId="2558AE27">
          <wp:extent cx="1917065" cy="59626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28CA"/>
    <w:multiLevelType w:val="hybridMultilevel"/>
    <w:tmpl w:val="125EF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07178D"/>
    <w:multiLevelType w:val="hybridMultilevel"/>
    <w:tmpl w:val="FC4E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14678"/>
    <w:multiLevelType w:val="hybridMultilevel"/>
    <w:tmpl w:val="842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D20EE"/>
    <w:multiLevelType w:val="hybridMultilevel"/>
    <w:tmpl w:val="799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810A7"/>
    <w:multiLevelType w:val="multilevel"/>
    <w:tmpl w:val="F4F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55"/>
    <w:rsid w:val="00026BA4"/>
    <w:rsid w:val="000B0D7D"/>
    <w:rsid w:val="00402F22"/>
    <w:rsid w:val="00495335"/>
    <w:rsid w:val="004B0554"/>
    <w:rsid w:val="004D5EF4"/>
    <w:rsid w:val="00500125"/>
    <w:rsid w:val="00504ED7"/>
    <w:rsid w:val="0055471F"/>
    <w:rsid w:val="00582687"/>
    <w:rsid w:val="00591920"/>
    <w:rsid w:val="00633582"/>
    <w:rsid w:val="006D5D6A"/>
    <w:rsid w:val="007D60F7"/>
    <w:rsid w:val="008551B4"/>
    <w:rsid w:val="008D066F"/>
    <w:rsid w:val="008E7455"/>
    <w:rsid w:val="00922DEC"/>
    <w:rsid w:val="0094272B"/>
    <w:rsid w:val="00A110EF"/>
    <w:rsid w:val="00A716A2"/>
    <w:rsid w:val="00B82C3D"/>
    <w:rsid w:val="00BB3027"/>
    <w:rsid w:val="00C76D7D"/>
    <w:rsid w:val="00C77E0A"/>
    <w:rsid w:val="00CE1AAA"/>
    <w:rsid w:val="00D70735"/>
    <w:rsid w:val="00D921D9"/>
    <w:rsid w:val="00DF2EAA"/>
    <w:rsid w:val="00E41F69"/>
    <w:rsid w:val="00E8430B"/>
    <w:rsid w:val="00EA2467"/>
    <w:rsid w:val="00EC210F"/>
    <w:rsid w:val="00ED514F"/>
    <w:rsid w:val="00EF5965"/>
    <w:rsid w:val="00F449F3"/>
    <w:rsid w:val="00F9522C"/>
    <w:rsid w:val="00F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65"/>
  </w:style>
  <w:style w:type="paragraph" w:styleId="Footer">
    <w:name w:val="footer"/>
    <w:basedOn w:val="Normal"/>
    <w:link w:val="Foot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65"/>
  </w:style>
  <w:style w:type="paragraph" w:styleId="BalloonText">
    <w:name w:val="Balloon Text"/>
    <w:basedOn w:val="Normal"/>
    <w:link w:val="BalloonTextChar"/>
    <w:uiPriority w:val="99"/>
    <w:semiHidden/>
    <w:unhideWhenUsed/>
    <w:rsid w:val="00EF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65"/>
  </w:style>
  <w:style w:type="paragraph" w:styleId="Footer">
    <w:name w:val="footer"/>
    <w:basedOn w:val="Normal"/>
    <w:link w:val="Foot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65"/>
  </w:style>
  <w:style w:type="paragraph" w:styleId="BalloonText">
    <w:name w:val="Balloon Text"/>
    <w:basedOn w:val="Normal"/>
    <w:link w:val="BalloonTextChar"/>
    <w:uiPriority w:val="99"/>
    <w:semiHidden/>
    <w:unhideWhenUsed/>
    <w:rsid w:val="00EF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Ettinger</dc:creator>
  <cp:lastModifiedBy>Marilyn Ettinger</cp:lastModifiedBy>
  <cp:revision>10</cp:revision>
  <dcterms:created xsi:type="dcterms:W3CDTF">2017-04-25T23:22:00Z</dcterms:created>
  <dcterms:modified xsi:type="dcterms:W3CDTF">2017-04-26T01:42:00Z</dcterms:modified>
</cp:coreProperties>
</file>