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DD" w:rsidRPr="00C66128" w:rsidRDefault="00B97CDD" w:rsidP="00B97CDD">
      <w:pPr>
        <w:spacing w:after="0" w:line="240" w:lineRule="auto"/>
        <w:rPr>
          <w:rFonts w:ascii="Times New Roman" w:eastAsia="Times New Roman" w:hAnsi="Times New Roman" w:cs="Times New Roman"/>
          <w:b/>
          <w:bCs/>
          <w:sz w:val="14"/>
          <w:szCs w:val="14"/>
        </w:rPr>
      </w:pPr>
      <w:r w:rsidRPr="00C66128">
        <w:rPr>
          <w:rFonts w:ascii="Times New Roman" w:eastAsia="Times New Roman" w:hAnsi="Times New Roman" w:cs="Times New Roman"/>
          <w:noProof/>
          <w:color w:val="0000FF"/>
          <w:sz w:val="27"/>
          <w:szCs w:val="27"/>
        </w:rPr>
        <w:drawing>
          <wp:inline distT="0" distB="0" distL="0" distR="0" wp14:anchorId="4DB49E41" wp14:editId="2528155B">
            <wp:extent cx="1295400" cy="579120"/>
            <wp:effectExtent l="0" t="0" r="0" b="0"/>
            <wp:docPr id="1" name="Picture 1">
              <a:hlinkClick xmlns:a="http://schemas.openxmlformats.org/drawingml/2006/main" r:id="rId9"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B97CDD" w:rsidRPr="00C66128" w:rsidRDefault="00B97CDD" w:rsidP="00B97CDD">
      <w:pPr>
        <w:spacing w:after="0" w:line="240" w:lineRule="auto"/>
        <w:rPr>
          <w:rFonts w:ascii="Times New Roman" w:eastAsia="Times New Roman" w:hAnsi="Times New Roman" w:cs="Times New Roman"/>
          <w:b/>
          <w:bCs/>
          <w:sz w:val="8"/>
          <w:szCs w:val="8"/>
        </w:rPr>
      </w:pPr>
    </w:p>
    <w:p w:rsidR="00B97CDD" w:rsidRPr="00C66128" w:rsidRDefault="00B97CDD" w:rsidP="00B97CDD">
      <w:pPr>
        <w:spacing w:after="0" w:line="240" w:lineRule="auto"/>
        <w:rPr>
          <w:rFonts w:ascii="Times New Roman" w:eastAsia="Times New Roman" w:hAnsi="Times New Roman" w:cs="Times New Roman"/>
          <w:b/>
          <w:bCs/>
          <w:sz w:val="20"/>
          <w:szCs w:val="20"/>
        </w:rPr>
      </w:pPr>
      <w:r w:rsidRPr="00C66128">
        <w:rPr>
          <w:rFonts w:ascii="Times New Roman" w:eastAsia="Times New Roman" w:hAnsi="Times New Roman" w:cs="Times New Roman"/>
          <w:b/>
          <w:bCs/>
          <w:sz w:val="20"/>
          <w:szCs w:val="20"/>
        </w:rPr>
        <w:t>University Senate</w:t>
      </w:r>
    </w:p>
    <w:p w:rsidR="00B97CDD" w:rsidRPr="00C66128" w:rsidRDefault="00B97CDD" w:rsidP="00B97CDD">
      <w:pPr>
        <w:spacing w:after="0" w:line="240" w:lineRule="auto"/>
        <w:rPr>
          <w:rFonts w:ascii="Calibri" w:eastAsia="Times New Roman" w:hAnsi="Calibri" w:cs="Times New Roman"/>
          <w:sz w:val="20"/>
          <w:szCs w:val="20"/>
        </w:rPr>
      </w:pPr>
      <w:r w:rsidRPr="00C66128">
        <w:rPr>
          <w:rFonts w:ascii="Times New Roman" w:eastAsia="Times New Roman" w:hAnsi="Times New Roman" w:cs="Times New Roman"/>
          <w:b/>
          <w:bCs/>
          <w:sz w:val="20"/>
          <w:szCs w:val="20"/>
        </w:rPr>
        <w:t>Professional Studies Building, Room 336; Extension 3459</w:t>
      </w:r>
    </w:p>
    <w:p w:rsidR="00B97CDD" w:rsidRPr="00C66128" w:rsidRDefault="00B97CDD" w:rsidP="00B97CDD">
      <w:pPr>
        <w:spacing w:after="0" w:line="240" w:lineRule="auto"/>
        <w:rPr>
          <w:rFonts w:ascii="Times New Roman" w:eastAsia="Times New Roman" w:hAnsi="Times New Roman" w:cs="Times New Roman"/>
          <w:sz w:val="14"/>
          <w:szCs w:val="14"/>
        </w:rPr>
      </w:pPr>
    </w:p>
    <w:p w:rsidR="00B97CDD" w:rsidRPr="00C66128" w:rsidRDefault="00B97CDD" w:rsidP="00B97CDD">
      <w:pPr>
        <w:spacing w:after="0" w:line="240" w:lineRule="auto"/>
        <w:rPr>
          <w:rFonts w:ascii="Times New Roman" w:eastAsia="Times New Roman" w:hAnsi="Times New Roman" w:cs="Times New Roman"/>
          <w:sz w:val="8"/>
          <w:szCs w:val="8"/>
        </w:rPr>
      </w:pPr>
    </w:p>
    <w:p w:rsidR="00B97CDD" w:rsidRPr="00C66128" w:rsidRDefault="00B97CDD" w:rsidP="00B97CDD">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MINUTES OF MEETING</w:t>
      </w:r>
    </w:p>
    <w:p w:rsidR="00B97CDD" w:rsidRPr="00C66128" w:rsidRDefault="006F5163" w:rsidP="00B97CD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24"/>
          <w:szCs w:val="24"/>
        </w:rPr>
        <w:t>April 11, 2016</w:t>
      </w:r>
    </w:p>
    <w:p w:rsidR="00B97CDD" w:rsidRPr="00C66128" w:rsidRDefault="00B97CDD" w:rsidP="00B97CDD">
      <w:pPr>
        <w:spacing w:after="0" w:line="240" w:lineRule="auto"/>
        <w:rPr>
          <w:rFonts w:ascii="Times New Roman" w:eastAsia="Times New Roman" w:hAnsi="Times New Roman" w:cs="Times New Roman"/>
          <w:b/>
          <w:bCs/>
          <w:sz w:val="16"/>
          <w:szCs w:val="16"/>
        </w:rPr>
      </w:pPr>
    </w:p>
    <w:p w:rsidR="00B97CDD" w:rsidRPr="00C66128" w:rsidRDefault="00B97CDD" w:rsidP="00B97CDD">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ATTENDANCE:</w:t>
      </w:r>
    </w:p>
    <w:p w:rsidR="00B97CDD" w:rsidRPr="00C66128" w:rsidRDefault="00B97CDD" w:rsidP="00B97CDD">
      <w:pPr>
        <w:spacing w:after="0" w:line="240" w:lineRule="auto"/>
        <w:ind w:right="-1080"/>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Presiding:</w:t>
      </w:r>
      <w:r w:rsidRPr="00C66128">
        <w:rPr>
          <w:rFonts w:ascii="Times New Roman" w:eastAsia="Times New Roman" w:hAnsi="Times New Roman" w:cs="Times New Roman"/>
          <w:sz w:val="24"/>
          <w:szCs w:val="24"/>
        </w:rPr>
        <w:t xml:space="preserve">  Dr. Joseph Riotto, University Senate President</w:t>
      </w:r>
    </w:p>
    <w:p w:rsidR="00B97CDD" w:rsidRPr="00C66128" w:rsidRDefault="00B97CDD" w:rsidP="00B97CDD">
      <w:pPr>
        <w:spacing w:after="0" w:line="240" w:lineRule="auto"/>
        <w:rPr>
          <w:rFonts w:ascii="Times New Roman" w:eastAsia="Times New Roman" w:hAnsi="Times New Roman" w:cs="Times New Roman"/>
          <w:sz w:val="24"/>
          <w:szCs w:val="24"/>
        </w:rPr>
      </w:pPr>
    </w:p>
    <w:p w:rsidR="00B97CDD" w:rsidRPr="00C66128" w:rsidRDefault="00B97CDD" w:rsidP="00B97CDD">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DEPARTMENTS PRESENT</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Harriet Phillip; </w:t>
      </w:r>
      <w:r w:rsidRPr="00C66128">
        <w:rPr>
          <w:rFonts w:ascii="Times New Roman" w:eastAsia="Times New Roman" w:hAnsi="Times New Roman" w:cs="Times New Roman"/>
          <w:sz w:val="24"/>
          <w:szCs w:val="24"/>
        </w:rPr>
        <w:t xml:space="preserve">Art, Brian Gustafson; Biology, Ethan Prosen; Chemistry, Robert Aslanian; Computer Science, Mort Aabdollah; </w:t>
      </w:r>
      <w:r>
        <w:rPr>
          <w:rFonts w:ascii="Times New Roman" w:eastAsia="Times New Roman" w:hAnsi="Times New Roman" w:cs="Times New Roman"/>
          <w:sz w:val="24"/>
          <w:szCs w:val="24"/>
        </w:rPr>
        <w:t>Criminal Justice, Bill Calathes;</w:t>
      </w:r>
      <w:r w:rsidRPr="00C66128">
        <w:rPr>
          <w:rFonts w:ascii="Times New Roman" w:eastAsia="Times New Roman" w:hAnsi="Times New Roman" w:cs="Times New Roman"/>
          <w:sz w:val="24"/>
          <w:szCs w:val="24"/>
        </w:rPr>
        <w:t xml:space="preserve"> Early Childhood Ed., Regina Adesanya; Educ</w:t>
      </w:r>
      <w:r>
        <w:rPr>
          <w:rFonts w:ascii="Times New Roman" w:eastAsia="Times New Roman" w:hAnsi="Times New Roman" w:cs="Times New Roman"/>
          <w:sz w:val="24"/>
          <w:szCs w:val="24"/>
        </w:rPr>
        <w:t>ational Leadership &amp; Counseling, Vaibhavee Agaskar</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Elementary/Secondary, Vanashri Nargund;  English, Joshua Fausty; </w:t>
      </w:r>
      <w:r w:rsidRPr="00C66128">
        <w:rPr>
          <w:rFonts w:ascii="Times New Roman" w:eastAsia="Times New Roman" w:hAnsi="Times New Roman" w:cs="Times New Roman"/>
          <w:sz w:val="24"/>
          <w:szCs w:val="24"/>
        </w:rPr>
        <w:t>Finance, Rosalyn Overton; Fire Science, Anthony Avillo; Fitness, Exercise and Sports, Amy Rady; Geography/Geosci</w:t>
      </w:r>
      <w:r>
        <w:rPr>
          <w:rFonts w:ascii="Times New Roman" w:eastAsia="Times New Roman" w:hAnsi="Times New Roman" w:cs="Times New Roman"/>
          <w:sz w:val="24"/>
          <w:szCs w:val="24"/>
        </w:rPr>
        <w:t>ence, Deborah Freile</w:t>
      </w:r>
      <w:r w:rsidRPr="00C66128">
        <w:rPr>
          <w:rFonts w:ascii="Times New Roman" w:eastAsia="Times New Roman" w:hAnsi="Times New Roman" w:cs="Times New Roman"/>
          <w:sz w:val="24"/>
          <w:szCs w:val="24"/>
        </w:rPr>
        <w:t>;  Health Sciences,</w:t>
      </w:r>
      <w:r>
        <w:rPr>
          <w:rFonts w:ascii="Times New Roman" w:eastAsia="Times New Roman" w:hAnsi="Times New Roman" w:cs="Times New Roman"/>
          <w:sz w:val="24"/>
          <w:szCs w:val="24"/>
        </w:rPr>
        <w:t xml:space="preserve"> Gail Gordon</w:t>
      </w:r>
      <w:r w:rsidRPr="00C66128">
        <w:rPr>
          <w:rFonts w:ascii="Times New Roman" w:eastAsia="Times New Roman" w:hAnsi="Times New Roman" w:cs="Times New Roman"/>
          <w:sz w:val="24"/>
          <w:szCs w:val="24"/>
        </w:rPr>
        <w:t>; History, Jason Martinek; Library, Min Chou;</w:t>
      </w:r>
      <w:r>
        <w:rPr>
          <w:rFonts w:ascii="Times New Roman" w:eastAsia="Times New Roman" w:hAnsi="Times New Roman" w:cs="Times New Roman"/>
          <w:sz w:val="24"/>
          <w:szCs w:val="24"/>
        </w:rPr>
        <w:t xml:space="preserve"> Literacy Education;</w:t>
      </w:r>
      <w:r w:rsidRPr="00C66128">
        <w:rPr>
          <w:rFonts w:ascii="Times New Roman" w:eastAsia="Times New Roman" w:hAnsi="Times New Roman" w:cs="Times New Roman"/>
          <w:sz w:val="24"/>
          <w:szCs w:val="24"/>
        </w:rPr>
        <w:t xml:space="preserve"> Management, Wanda Rutledge; Marketing,  Melissa M. Martirano; Mathematics, Freda Robbins; Media Arts, </w:t>
      </w:r>
      <w:r w:rsidRPr="00C66128">
        <w:rPr>
          <w:rFonts w:ascii="Times New Roman" w:eastAsia="Calibri" w:hAnsi="Times New Roman" w:cs="Times New Roman"/>
          <w:sz w:val="24"/>
          <w:szCs w:val="24"/>
        </w:rPr>
        <w:t>Kathryn D'Alessandro</w:t>
      </w:r>
      <w:r w:rsidRPr="00C66128">
        <w:rPr>
          <w:rFonts w:ascii="Times New Roman" w:eastAsia="Times New Roman" w:hAnsi="Times New Roman" w:cs="Times New Roman"/>
          <w:sz w:val="24"/>
          <w:szCs w:val="24"/>
        </w:rPr>
        <w:t>;  Modern Languages, Grisel Lopez-Diaz; Dept. of Multicultural Ed.,</w:t>
      </w:r>
      <w:r>
        <w:rPr>
          <w:rFonts w:ascii="Times New Roman" w:eastAsia="Times New Roman" w:hAnsi="Times New Roman" w:cs="Times New Roman"/>
          <w:sz w:val="24"/>
          <w:szCs w:val="24"/>
        </w:rPr>
        <w:t xml:space="preserve"> Donna Farina</w:t>
      </w:r>
      <w:r w:rsidRPr="00C66128">
        <w:rPr>
          <w:rFonts w:ascii="Times New Roman" w:eastAsia="Times New Roman" w:hAnsi="Times New Roman" w:cs="Times New Roman"/>
          <w:sz w:val="24"/>
          <w:szCs w:val="24"/>
        </w:rPr>
        <w:t>; Music, Danc</w:t>
      </w:r>
      <w:r>
        <w:rPr>
          <w:rFonts w:ascii="Times New Roman" w:eastAsia="Times New Roman" w:hAnsi="Times New Roman" w:cs="Times New Roman"/>
          <w:sz w:val="24"/>
          <w:szCs w:val="24"/>
        </w:rPr>
        <w:t>e &amp; Theatre</w:t>
      </w:r>
      <w:r w:rsidR="000F1BB8">
        <w:rPr>
          <w:rFonts w:ascii="Times New Roman" w:eastAsia="Times New Roman" w:hAnsi="Times New Roman" w:cs="Times New Roman"/>
          <w:sz w:val="24"/>
          <w:szCs w:val="24"/>
        </w:rPr>
        <w:t>, Desamparados Fabra Crespo</w:t>
      </w:r>
      <w:r w:rsidRPr="00C66128">
        <w:rPr>
          <w:rFonts w:ascii="Times New Roman" w:eastAsia="Times New Roman" w:hAnsi="Times New Roman" w:cs="Times New Roman"/>
          <w:sz w:val="24"/>
          <w:szCs w:val="24"/>
        </w:rPr>
        <w:t>; Nursing, Glor</w:t>
      </w:r>
      <w:r>
        <w:rPr>
          <w:rFonts w:ascii="Times New Roman" w:eastAsia="Times New Roman" w:hAnsi="Times New Roman" w:cs="Times New Roman"/>
          <w:sz w:val="24"/>
          <w:szCs w:val="24"/>
        </w:rPr>
        <w:t>ia Boseman; Philosophy/Religion, Sabine Roehr</w:t>
      </w:r>
      <w:r w:rsidRPr="00C66128">
        <w:rPr>
          <w:rFonts w:ascii="Times New Roman" w:eastAsia="Times New Roman" w:hAnsi="Times New Roman" w:cs="Times New Roman"/>
          <w:sz w:val="24"/>
          <w:szCs w:val="24"/>
        </w:rPr>
        <w:t xml:space="preserve">; Political Science, Joseph Moskowitz; </w:t>
      </w:r>
      <w:r>
        <w:rPr>
          <w:rFonts w:ascii="Times New Roman" w:eastAsia="Times New Roman" w:hAnsi="Times New Roman" w:cs="Times New Roman"/>
          <w:sz w:val="24"/>
          <w:szCs w:val="24"/>
        </w:rPr>
        <w:t>Psychology, Frank Nascimento</w:t>
      </w:r>
      <w:r w:rsidRPr="00C66128">
        <w:rPr>
          <w:rFonts w:ascii="Times New Roman" w:eastAsia="Times New Roman" w:hAnsi="Times New Roman" w:cs="Times New Roman"/>
          <w:sz w:val="24"/>
          <w:szCs w:val="24"/>
        </w:rPr>
        <w:t>; Sociology/Anthropology, Max Herman;</w:t>
      </w:r>
      <w:r>
        <w:rPr>
          <w:rFonts w:ascii="Times New Roman" w:eastAsia="Times New Roman" w:hAnsi="Times New Roman" w:cs="Times New Roman"/>
          <w:sz w:val="24"/>
          <w:szCs w:val="24"/>
        </w:rPr>
        <w:t xml:space="preserve"> Special Education, Patricia Yacobacci</w:t>
      </w:r>
      <w:r w:rsidRPr="00C66128">
        <w:rPr>
          <w:rFonts w:ascii="Times New Roman" w:eastAsia="Times New Roman" w:hAnsi="Times New Roman" w:cs="Times New Roman"/>
          <w:sz w:val="24"/>
          <w:szCs w:val="24"/>
        </w:rPr>
        <w:t xml:space="preserve">; Women’s &amp; </w:t>
      </w:r>
      <w:r>
        <w:rPr>
          <w:rFonts w:ascii="Times New Roman" w:eastAsia="Times New Roman" w:hAnsi="Times New Roman" w:cs="Times New Roman"/>
          <w:sz w:val="24"/>
          <w:szCs w:val="24"/>
        </w:rPr>
        <w:t>Gender Studies, Jacqueline Ellis.</w:t>
      </w:r>
    </w:p>
    <w:p w:rsidR="00B97CDD" w:rsidRPr="00F6727E" w:rsidRDefault="00B97CDD" w:rsidP="00B97CDD">
      <w:pPr>
        <w:spacing w:after="0" w:line="240" w:lineRule="auto"/>
        <w:rPr>
          <w:rFonts w:ascii="Times New Roman" w:eastAsia="Times New Roman" w:hAnsi="Times New Roman" w:cs="Times New Roman"/>
          <w:sz w:val="14"/>
          <w:szCs w:val="14"/>
        </w:rPr>
      </w:pPr>
    </w:p>
    <w:p w:rsidR="00B97CDD" w:rsidRDefault="00B97CDD" w:rsidP="00B97CDD">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DEPARTMENTS ABSENT:</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Accounting,</w:t>
      </w:r>
      <w:r w:rsidRPr="00C66128">
        <w:rPr>
          <w:rFonts w:ascii="Times New Roman" w:eastAsia="Times New Roman" w:hAnsi="Times New Roman" w:cs="Times New Roman"/>
          <w:sz w:val="24"/>
          <w:szCs w:val="24"/>
        </w:rPr>
        <w:t xml:space="preserve"> Jeanette Ramos-Alexander;</w:t>
      </w:r>
      <w:r w:rsidRPr="00AA0662">
        <w:rPr>
          <w:rFonts w:ascii="Times New Roman" w:eastAsia="Times New Roman" w:hAnsi="Times New Roman" w:cs="Times New Roman"/>
          <w:sz w:val="24"/>
          <w:szCs w:val="24"/>
        </w:rPr>
        <w:t xml:space="preserve"> </w:t>
      </w:r>
      <w:r w:rsidRPr="00C66128">
        <w:rPr>
          <w:rFonts w:ascii="Times New Roman" w:eastAsia="Times New Roman" w:hAnsi="Times New Roman" w:cs="Times New Roman"/>
          <w:sz w:val="24"/>
          <w:szCs w:val="24"/>
        </w:rPr>
        <w:t>African/Afro American Studies; Alum</w:t>
      </w:r>
      <w:r>
        <w:rPr>
          <w:rFonts w:ascii="Times New Roman" w:eastAsia="Times New Roman" w:hAnsi="Times New Roman" w:cs="Times New Roman"/>
          <w:sz w:val="24"/>
          <w:szCs w:val="24"/>
        </w:rPr>
        <w:t xml:space="preserve">ni, Jane McClellan; Economics, </w:t>
      </w:r>
      <w:r w:rsidRPr="00C66128">
        <w:rPr>
          <w:rFonts w:ascii="Times New Roman" w:eastAsia="Times New Roman" w:hAnsi="Times New Roman" w:cs="Times New Roman"/>
          <w:sz w:val="24"/>
          <w:szCs w:val="24"/>
        </w:rPr>
        <w:t>Ivan Steinberg; ESL; Educational Technology,</w:t>
      </w:r>
      <w:r w:rsidRPr="00C66128">
        <w:rPr>
          <w:rFonts w:ascii="Times New Roman" w:eastAsia="Calibri" w:hAnsi="Times New Roman" w:cs="Times New Roman"/>
          <w:bCs/>
          <w:sz w:val="24"/>
          <w:szCs w:val="24"/>
        </w:rPr>
        <w:t xml:space="preserve"> Chris Carnahan</w:t>
      </w:r>
      <w:r>
        <w:rPr>
          <w:rFonts w:ascii="Times New Roman" w:eastAsia="Times New Roman" w:hAnsi="Times New Roman" w:cs="Times New Roman"/>
          <w:sz w:val="24"/>
          <w:szCs w:val="24"/>
        </w:rPr>
        <w:t xml:space="preserve">; </w:t>
      </w:r>
      <w:r w:rsidRPr="00C66128">
        <w:rPr>
          <w:rFonts w:ascii="Times New Roman" w:eastAsia="Times New Roman" w:hAnsi="Times New Roman" w:cs="Times New Roman"/>
          <w:sz w:val="24"/>
          <w:szCs w:val="24"/>
        </w:rPr>
        <w:t>Latin American Studies; Professional Security Studies, Richard Cosgrove</w:t>
      </w:r>
      <w:r>
        <w:rPr>
          <w:rFonts w:ascii="Times New Roman" w:eastAsia="Times New Roman" w:hAnsi="Times New Roman" w:cs="Times New Roman"/>
          <w:sz w:val="24"/>
          <w:szCs w:val="24"/>
        </w:rPr>
        <w:t>;</w:t>
      </w:r>
    </w:p>
    <w:p w:rsidR="00B97CDD" w:rsidRPr="00A92A32" w:rsidRDefault="00B97CDD" w:rsidP="00B97CDD">
      <w:pPr>
        <w:spacing w:after="0" w:line="240" w:lineRule="auto"/>
        <w:rPr>
          <w:rFonts w:ascii="Times New Roman" w:eastAsia="Times New Roman" w:hAnsi="Times New Roman" w:cs="Times New Roman"/>
          <w:sz w:val="14"/>
          <w:szCs w:val="14"/>
        </w:rPr>
      </w:pPr>
    </w:p>
    <w:p w:rsidR="00B97CDD" w:rsidRDefault="00B97CDD" w:rsidP="00B97CDD">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SENATORS-AT-LARGE PRESENT:</w:t>
      </w:r>
      <w:r w:rsidRPr="00C66128">
        <w:rPr>
          <w:rFonts w:ascii="Times New Roman" w:eastAsia="Times New Roman" w:hAnsi="Times New Roman" w:cs="Times New Roman"/>
          <w:sz w:val="24"/>
          <w:szCs w:val="24"/>
        </w:rPr>
        <w:t xml:space="preserve">  Cindy Arrigo, Deborah Bennett, Natalia Coleman, Marilyn Ettinger, Siyu Liu, Robert Prowse, </w:t>
      </w:r>
      <w:r w:rsidRPr="00430BFD">
        <w:rPr>
          <w:rFonts w:ascii="Times New Roman" w:eastAsia="Times New Roman" w:hAnsi="Times New Roman" w:cs="Times New Roman"/>
          <w:sz w:val="24"/>
          <w:szCs w:val="24"/>
        </w:rPr>
        <w:t>Leonid R</w:t>
      </w:r>
      <w:r>
        <w:rPr>
          <w:rFonts w:ascii="Times New Roman" w:eastAsia="Times New Roman" w:hAnsi="Times New Roman" w:cs="Times New Roman"/>
          <w:sz w:val="24"/>
          <w:szCs w:val="24"/>
        </w:rPr>
        <w:t xml:space="preserve">abinovich, </w:t>
      </w:r>
      <w:r w:rsidRPr="00C66128">
        <w:rPr>
          <w:rFonts w:ascii="Times New Roman" w:eastAsia="Times New Roman" w:hAnsi="Times New Roman" w:cs="Times New Roman"/>
          <w:sz w:val="24"/>
          <w:szCs w:val="24"/>
        </w:rPr>
        <w:t>Joseph Riotto</w:t>
      </w:r>
      <w:r w:rsidR="000F1BB8">
        <w:rPr>
          <w:rFonts w:ascii="Times New Roman" w:eastAsia="Times New Roman" w:hAnsi="Times New Roman" w:cs="Times New Roman"/>
          <w:sz w:val="24"/>
          <w:szCs w:val="24"/>
        </w:rPr>
        <w:t>, Michelle Rosen</w:t>
      </w:r>
      <w:r>
        <w:rPr>
          <w:rFonts w:ascii="Times New Roman" w:eastAsia="Times New Roman" w:hAnsi="Times New Roman" w:cs="Times New Roman"/>
          <w:sz w:val="24"/>
          <w:szCs w:val="24"/>
        </w:rPr>
        <w:t>.</w:t>
      </w:r>
    </w:p>
    <w:p w:rsidR="000F1BB8" w:rsidRPr="000F1BB8" w:rsidRDefault="000F1BB8" w:rsidP="00B97CDD">
      <w:pPr>
        <w:spacing w:after="0" w:line="240" w:lineRule="auto"/>
        <w:rPr>
          <w:rFonts w:ascii="Times New Roman" w:eastAsia="Times New Roman" w:hAnsi="Times New Roman" w:cs="Times New Roman"/>
          <w:sz w:val="8"/>
          <w:szCs w:val="8"/>
        </w:rPr>
      </w:pPr>
    </w:p>
    <w:p w:rsidR="00B97CDD" w:rsidRPr="00C66128" w:rsidRDefault="00B97CDD" w:rsidP="00B97CDD">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SENATORS-AT-LARGE ABSENT:</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Audrey Fisch, </w:t>
      </w:r>
      <w:r w:rsidR="000F1BB8">
        <w:rPr>
          <w:rFonts w:ascii="Times New Roman" w:eastAsia="Times New Roman" w:hAnsi="Times New Roman" w:cs="Times New Roman"/>
          <w:sz w:val="24"/>
          <w:szCs w:val="24"/>
        </w:rPr>
        <w:t xml:space="preserve">Rubina Vohra, </w:t>
      </w:r>
      <w:r>
        <w:rPr>
          <w:rFonts w:ascii="Times New Roman" w:eastAsia="Times New Roman" w:hAnsi="Times New Roman" w:cs="Times New Roman"/>
          <w:sz w:val="24"/>
          <w:szCs w:val="24"/>
        </w:rPr>
        <w:t>Tim White</w:t>
      </w:r>
      <w:r w:rsidR="000F1BB8">
        <w:rPr>
          <w:rFonts w:ascii="Times New Roman" w:eastAsia="Times New Roman" w:hAnsi="Times New Roman" w:cs="Times New Roman"/>
          <w:sz w:val="24"/>
          <w:szCs w:val="24"/>
        </w:rPr>
        <w:t>.</w:t>
      </w:r>
    </w:p>
    <w:p w:rsidR="00B97CDD" w:rsidRPr="00C66128" w:rsidRDefault="00B97CDD" w:rsidP="00B97CDD">
      <w:pPr>
        <w:spacing w:after="0" w:line="240" w:lineRule="auto"/>
        <w:rPr>
          <w:rFonts w:ascii="Times New Roman" w:eastAsia="Times New Roman" w:hAnsi="Times New Roman" w:cs="Times New Roman"/>
          <w:sz w:val="14"/>
          <w:szCs w:val="14"/>
        </w:rPr>
      </w:pPr>
    </w:p>
    <w:p w:rsidR="00B97CDD" w:rsidRPr="00C66128" w:rsidRDefault="00B97CDD" w:rsidP="00B97CDD">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 xml:space="preserve">PROFESSIONAL STAFF SENATORS-AT-LARGE PRESENT: </w:t>
      </w:r>
      <w:r w:rsidR="000F1BB8" w:rsidRPr="000F1BB8">
        <w:rPr>
          <w:rFonts w:ascii="Times New Roman" w:eastAsia="Times New Roman" w:hAnsi="Times New Roman" w:cs="Times New Roman"/>
          <w:bCs/>
          <w:sz w:val="24"/>
          <w:szCs w:val="24"/>
        </w:rPr>
        <w:t>Betty</w:t>
      </w:r>
      <w:r w:rsidR="000F1BB8">
        <w:rPr>
          <w:rFonts w:ascii="Times New Roman" w:eastAsia="Times New Roman" w:hAnsi="Times New Roman" w:cs="Times New Roman"/>
          <w:bCs/>
          <w:sz w:val="24"/>
          <w:szCs w:val="24"/>
        </w:rPr>
        <w:t xml:space="preserve"> Gerena, </w:t>
      </w:r>
      <w:r w:rsidRPr="00C66128">
        <w:rPr>
          <w:rFonts w:ascii="Times New Roman" w:eastAsia="Times New Roman" w:hAnsi="Times New Roman" w:cs="Times New Roman"/>
          <w:bCs/>
          <w:sz w:val="24"/>
          <w:szCs w:val="24"/>
        </w:rPr>
        <w:t>Queen Gibson, Cynthia Vazquez.</w:t>
      </w:r>
    </w:p>
    <w:p w:rsidR="00B97CDD" w:rsidRPr="00F6727E" w:rsidRDefault="00B97CDD" w:rsidP="00B97CDD">
      <w:pPr>
        <w:spacing w:after="0" w:line="240" w:lineRule="auto"/>
        <w:rPr>
          <w:rFonts w:ascii="Times New Roman" w:eastAsia="Times New Roman" w:hAnsi="Times New Roman" w:cs="Times New Roman"/>
          <w:sz w:val="8"/>
          <w:szCs w:val="8"/>
        </w:rPr>
      </w:pPr>
    </w:p>
    <w:p w:rsidR="00B97CDD" w:rsidRPr="00C66128" w:rsidRDefault="00B97CDD" w:rsidP="00B97CDD">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PROFESSIONAL STAFF SENATORS-AT-LARGE ABSENT</w:t>
      </w:r>
      <w:r w:rsidRPr="00C66128">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p>
    <w:p w:rsidR="00B97CDD" w:rsidRDefault="000F1BB8" w:rsidP="00B97CD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None</w:t>
      </w:r>
      <w:r w:rsidR="00B97CDD">
        <w:rPr>
          <w:rFonts w:ascii="Times New Roman" w:eastAsia="Times New Roman" w:hAnsi="Times New Roman" w:cs="Times New Roman"/>
          <w:bCs/>
          <w:sz w:val="24"/>
          <w:szCs w:val="24"/>
        </w:rPr>
        <w:t>.</w:t>
      </w:r>
    </w:p>
    <w:p w:rsidR="00B97CDD" w:rsidRPr="00AA0662" w:rsidRDefault="00B97CDD" w:rsidP="00B97CDD">
      <w:pPr>
        <w:spacing w:after="0" w:line="240" w:lineRule="auto"/>
        <w:rPr>
          <w:rFonts w:ascii="Times New Roman" w:eastAsia="Times New Roman" w:hAnsi="Times New Roman" w:cs="Times New Roman"/>
          <w:bCs/>
          <w:sz w:val="10"/>
          <w:szCs w:val="10"/>
        </w:rPr>
      </w:pPr>
    </w:p>
    <w:p w:rsidR="00B97CDD" w:rsidRPr="00C66128" w:rsidRDefault="00B97CDD" w:rsidP="00B97CDD">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STUDENT SENATORS PRESENT:</w:t>
      </w:r>
      <w:r w:rsidRPr="00C66128">
        <w:rPr>
          <w:rFonts w:ascii="Times New Roman" w:eastAsia="Times New Roman" w:hAnsi="Times New Roman" w:cs="Times New Roman"/>
          <w:sz w:val="24"/>
          <w:szCs w:val="24"/>
        </w:rPr>
        <w:t xml:space="preserve">  </w:t>
      </w:r>
      <w:r w:rsidR="000F1BB8">
        <w:rPr>
          <w:rFonts w:ascii="Times New Roman" w:eastAsia="Times New Roman" w:hAnsi="Times New Roman" w:cs="Times New Roman"/>
          <w:sz w:val="24"/>
          <w:szCs w:val="24"/>
        </w:rPr>
        <w:t>Arijean Feliciano.</w:t>
      </w:r>
    </w:p>
    <w:p w:rsidR="00B97CDD" w:rsidRPr="00AA0662" w:rsidRDefault="00B97CDD" w:rsidP="00B97CDD">
      <w:pPr>
        <w:spacing w:after="0" w:line="240" w:lineRule="auto"/>
        <w:rPr>
          <w:rFonts w:ascii="Times New Roman" w:eastAsia="Times New Roman" w:hAnsi="Times New Roman" w:cs="Times New Roman"/>
          <w:sz w:val="12"/>
          <w:szCs w:val="12"/>
        </w:rPr>
      </w:pPr>
    </w:p>
    <w:p w:rsidR="00B97CDD" w:rsidRPr="00C66128" w:rsidRDefault="00B97CDD" w:rsidP="00B97CDD">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STUDENT SENATORS ABSENT:</w:t>
      </w:r>
      <w:r>
        <w:rPr>
          <w:rFonts w:ascii="Times New Roman" w:eastAsia="Times New Roman" w:hAnsi="Times New Roman" w:cs="Times New Roman"/>
          <w:b/>
          <w:bCs/>
          <w:sz w:val="24"/>
          <w:szCs w:val="24"/>
        </w:rPr>
        <w:t xml:space="preserve"> </w:t>
      </w:r>
      <w:r w:rsidR="000F1BB8">
        <w:rPr>
          <w:rFonts w:ascii="Times New Roman" w:eastAsia="Times New Roman" w:hAnsi="Times New Roman" w:cs="Times New Roman"/>
          <w:sz w:val="24"/>
          <w:szCs w:val="24"/>
        </w:rPr>
        <w:t xml:space="preserve">Leman Kaifa, </w:t>
      </w:r>
      <w:r w:rsidRPr="00A92A32">
        <w:rPr>
          <w:rFonts w:ascii="Times New Roman" w:eastAsia="Times New Roman" w:hAnsi="Times New Roman" w:cs="Times New Roman"/>
          <w:bCs/>
          <w:sz w:val="24"/>
          <w:szCs w:val="24"/>
        </w:rPr>
        <w:t>Daniel Outar</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Jeniyah Wilkins.</w:t>
      </w:r>
    </w:p>
    <w:p w:rsidR="00B97CDD" w:rsidRPr="00C66128" w:rsidRDefault="00B97CDD" w:rsidP="00B97CDD">
      <w:pPr>
        <w:spacing w:after="0" w:line="240" w:lineRule="auto"/>
        <w:rPr>
          <w:rFonts w:ascii="Times New Roman" w:eastAsia="Times New Roman" w:hAnsi="Times New Roman" w:cs="Times New Roman"/>
          <w:sz w:val="14"/>
          <w:szCs w:val="14"/>
        </w:rPr>
      </w:pPr>
    </w:p>
    <w:p w:rsidR="00B97CDD" w:rsidRPr="00C66128" w:rsidRDefault="00B97CDD" w:rsidP="00B97CDD">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STUDENT SENATORS-AT-LARGE PRESENT:</w:t>
      </w:r>
      <w:r w:rsidRPr="00C66128">
        <w:rPr>
          <w:rFonts w:ascii="Times New Roman" w:eastAsia="Times New Roman" w:hAnsi="Times New Roman" w:cs="Times New Roman"/>
          <w:sz w:val="24"/>
          <w:szCs w:val="24"/>
        </w:rPr>
        <w:t xml:space="preserve"> Ana Pena.</w:t>
      </w:r>
      <w:r w:rsidRPr="00A92A32">
        <w:rPr>
          <w:rFonts w:ascii="Times New Roman" w:eastAsia="Times New Roman" w:hAnsi="Times New Roman" w:cs="Times New Roman"/>
          <w:sz w:val="24"/>
          <w:szCs w:val="24"/>
        </w:rPr>
        <w:t xml:space="preserve"> </w:t>
      </w:r>
    </w:p>
    <w:p w:rsidR="00B97CDD" w:rsidRPr="00C66128" w:rsidRDefault="00B97CDD" w:rsidP="00B97CDD">
      <w:pPr>
        <w:spacing w:after="0" w:line="240" w:lineRule="auto"/>
        <w:rPr>
          <w:rFonts w:ascii="Times New Roman" w:eastAsia="Times New Roman" w:hAnsi="Times New Roman" w:cs="Times New Roman"/>
          <w:sz w:val="14"/>
          <w:szCs w:val="14"/>
        </w:rPr>
      </w:pPr>
    </w:p>
    <w:p w:rsidR="00B97CDD" w:rsidRDefault="00B97CDD" w:rsidP="00B97CDD">
      <w:pPr>
        <w:spacing w:after="0" w:line="240" w:lineRule="auto"/>
        <w:rPr>
          <w:rFonts w:ascii="Times New Roman" w:eastAsia="Times New Roman" w:hAnsi="Times New Roman" w:cs="Times New Roman"/>
          <w:bCs/>
          <w:sz w:val="24"/>
          <w:szCs w:val="24"/>
        </w:rPr>
      </w:pPr>
      <w:r w:rsidRPr="00C66128">
        <w:rPr>
          <w:rFonts w:ascii="Times New Roman" w:eastAsia="Times New Roman" w:hAnsi="Times New Roman" w:cs="Times New Roman"/>
          <w:b/>
          <w:bCs/>
          <w:sz w:val="24"/>
          <w:szCs w:val="24"/>
        </w:rPr>
        <w:t>STUDENT SENATORS-AT-LARGE ABSENT:</w:t>
      </w:r>
      <w:r>
        <w:rPr>
          <w:rFonts w:ascii="Times New Roman" w:eastAsia="Times New Roman" w:hAnsi="Times New Roman" w:cs="Times New Roman"/>
          <w:b/>
          <w:bCs/>
          <w:sz w:val="24"/>
          <w:szCs w:val="24"/>
        </w:rPr>
        <w:t xml:space="preserve"> </w:t>
      </w:r>
      <w:r w:rsidR="000F1BB8" w:rsidRPr="00C66128">
        <w:rPr>
          <w:rFonts w:ascii="Times New Roman" w:eastAsia="Times New Roman" w:hAnsi="Times New Roman" w:cs="Times New Roman"/>
          <w:sz w:val="24"/>
          <w:szCs w:val="24"/>
        </w:rPr>
        <w:t xml:space="preserve">Alvert Hernandez, </w:t>
      </w:r>
      <w:r w:rsidR="000F1BB8">
        <w:rPr>
          <w:rFonts w:ascii="Times New Roman" w:eastAsia="Times New Roman" w:hAnsi="Times New Roman" w:cs="Times New Roman"/>
          <w:sz w:val="24"/>
          <w:szCs w:val="24"/>
        </w:rPr>
        <w:t xml:space="preserve">Corinne Reilly-Ferretto, </w:t>
      </w:r>
      <w:r>
        <w:rPr>
          <w:rFonts w:ascii="Times New Roman" w:eastAsia="Times New Roman" w:hAnsi="Times New Roman" w:cs="Times New Roman"/>
          <w:bCs/>
          <w:sz w:val="24"/>
          <w:szCs w:val="24"/>
        </w:rPr>
        <w:t>Harold Daniels II</w:t>
      </w:r>
    </w:p>
    <w:p w:rsidR="00B97CDD" w:rsidRDefault="00B97CDD" w:rsidP="00B97CDD">
      <w:pPr>
        <w:spacing w:after="0" w:line="240" w:lineRule="auto"/>
        <w:ind w:left="2880" w:firstLine="720"/>
        <w:rPr>
          <w:rFonts w:ascii="Times New Roman" w:hAnsi="Times New Roman" w:cs="Times New Roman"/>
          <w:b/>
        </w:rPr>
      </w:pPr>
    </w:p>
    <w:p w:rsidR="00B97CDD" w:rsidRDefault="00B97CDD" w:rsidP="00B97CDD">
      <w:pPr>
        <w:spacing w:after="0" w:line="240" w:lineRule="auto"/>
        <w:ind w:left="2880" w:firstLine="720"/>
        <w:rPr>
          <w:rFonts w:ascii="Times New Roman" w:hAnsi="Times New Roman" w:cs="Times New Roman"/>
          <w:b/>
        </w:rPr>
      </w:pPr>
    </w:p>
    <w:p w:rsidR="003807AC" w:rsidRPr="00B97CDD" w:rsidRDefault="003807AC" w:rsidP="00B97CDD">
      <w:pPr>
        <w:spacing w:after="0" w:line="240" w:lineRule="auto"/>
        <w:ind w:left="2880" w:firstLine="720"/>
        <w:rPr>
          <w:rFonts w:ascii="Times New Roman" w:eastAsia="Times New Roman" w:hAnsi="Times New Roman" w:cs="Times New Roman"/>
          <w:bCs/>
          <w:sz w:val="24"/>
          <w:szCs w:val="24"/>
        </w:rPr>
      </w:pPr>
      <w:r w:rsidRPr="004D1A36">
        <w:rPr>
          <w:rFonts w:ascii="Times New Roman" w:hAnsi="Times New Roman" w:cs="Times New Roman"/>
          <w:b/>
        </w:rPr>
        <w:lastRenderedPageBreak/>
        <w:t xml:space="preserve">Draft </w:t>
      </w:r>
      <w:r w:rsidR="00A80639" w:rsidRPr="004D1A36">
        <w:rPr>
          <w:rFonts w:ascii="Times New Roman" w:hAnsi="Times New Roman" w:cs="Times New Roman"/>
          <w:b/>
        </w:rPr>
        <w:t>24</w:t>
      </w:r>
      <w:r w:rsidR="00470721" w:rsidRPr="004D1A36">
        <w:rPr>
          <w:rFonts w:ascii="Times New Roman" w:hAnsi="Times New Roman" w:cs="Times New Roman"/>
          <w:b/>
        </w:rPr>
        <w:t xml:space="preserve"> </w:t>
      </w:r>
      <w:r w:rsidR="00A80639" w:rsidRPr="004D1A36">
        <w:rPr>
          <w:rFonts w:ascii="Times New Roman" w:hAnsi="Times New Roman" w:cs="Times New Roman"/>
          <w:b/>
        </w:rPr>
        <w:t>April</w:t>
      </w:r>
      <w:r w:rsidRPr="004D1A36">
        <w:rPr>
          <w:rFonts w:ascii="Times New Roman" w:hAnsi="Times New Roman" w:cs="Times New Roman"/>
          <w:b/>
        </w:rPr>
        <w:t xml:space="preserve"> 201</w:t>
      </w:r>
      <w:r w:rsidR="004C37EF" w:rsidRPr="004D1A36">
        <w:rPr>
          <w:rFonts w:ascii="Times New Roman" w:hAnsi="Times New Roman" w:cs="Times New Roman"/>
          <w:b/>
        </w:rPr>
        <w:t>6</w:t>
      </w:r>
    </w:p>
    <w:p w:rsidR="00A7612C" w:rsidRPr="004D1A36" w:rsidRDefault="008709F3" w:rsidP="00A7612C">
      <w:pPr>
        <w:spacing w:after="0" w:line="240" w:lineRule="auto"/>
        <w:jc w:val="center"/>
        <w:rPr>
          <w:rFonts w:ascii="Times New Roman" w:hAnsi="Times New Roman" w:cs="Times New Roman"/>
          <w:b/>
        </w:rPr>
      </w:pPr>
      <w:r w:rsidRPr="004D1A36">
        <w:rPr>
          <w:rFonts w:ascii="Times New Roman" w:hAnsi="Times New Roman" w:cs="Times New Roman"/>
          <w:b/>
        </w:rPr>
        <w:t>University Senate Meeting Minutes</w:t>
      </w:r>
    </w:p>
    <w:p w:rsidR="00A7612C" w:rsidRPr="004D1A36" w:rsidRDefault="008709F3" w:rsidP="00A7612C">
      <w:pPr>
        <w:spacing w:after="0" w:line="240" w:lineRule="auto"/>
        <w:jc w:val="center"/>
        <w:rPr>
          <w:rFonts w:ascii="Times New Roman" w:hAnsi="Times New Roman" w:cs="Times New Roman"/>
          <w:b/>
        </w:rPr>
      </w:pPr>
      <w:r w:rsidRPr="004D1A36">
        <w:rPr>
          <w:rFonts w:ascii="Times New Roman" w:hAnsi="Times New Roman" w:cs="Times New Roman"/>
          <w:b/>
        </w:rPr>
        <w:t>University Senate Meeting #</w:t>
      </w:r>
      <w:r w:rsidR="00A80639" w:rsidRPr="004D1A36">
        <w:rPr>
          <w:rFonts w:ascii="Times New Roman" w:hAnsi="Times New Roman" w:cs="Times New Roman"/>
          <w:b/>
        </w:rPr>
        <w:t>7</w:t>
      </w:r>
      <w:r w:rsidRPr="004D1A36">
        <w:rPr>
          <w:rFonts w:ascii="Times New Roman" w:hAnsi="Times New Roman" w:cs="Times New Roman"/>
          <w:b/>
        </w:rPr>
        <w:t xml:space="preserve"> for AY 2015-2016</w:t>
      </w:r>
    </w:p>
    <w:p w:rsidR="008709F3" w:rsidRPr="004D1A36" w:rsidRDefault="008709F3" w:rsidP="00A7612C">
      <w:pPr>
        <w:spacing w:after="0" w:line="240" w:lineRule="auto"/>
        <w:jc w:val="center"/>
        <w:rPr>
          <w:rFonts w:ascii="Times New Roman" w:hAnsi="Times New Roman" w:cs="Times New Roman"/>
          <w:b/>
        </w:rPr>
      </w:pPr>
      <w:r w:rsidRPr="004D1A36">
        <w:rPr>
          <w:rFonts w:ascii="Times New Roman" w:hAnsi="Times New Roman" w:cs="Times New Roman"/>
          <w:b/>
        </w:rPr>
        <w:t xml:space="preserve">Monday, </w:t>
      </w:r>
      <w:r w:rsidR="00A80639" w:rsidRPr="004D1A36">
        <w:rPr>
          <w:rFonts w:ascii="Times New Roman" w:hAnsi="Times New Roman" w:cs="Times New Roman"/>
          <w:b/>
        </w:rPr>
        <w:t>11 April</w:t>
      </w:r>
      <w:r w:rsidRPr="004D1A36">
        <w:rPr>
          <w:rFonts w:ascii="Times New Roman" w:hAnsi="Times New Roman" w:cs="Times New Roman"/>
          <w:b/>
        </w:rPr>
        <w:t xml:space="preserve"> 201</w:t>
      </w:r>
      <w:r w:rsidR="00470721" w:rsidRPr="004D1A36">
        <w:rPr>
          <w:rFonts w:ascii="Times New Roman" w:hAnsi="Times New Roman" w:cs="Times New Roman"/>
          <w:b/>
        </w:rPr>
        <w:t>6</w:t>
      </w:r>
      <w:r w:rsidRPr="004D1A36">
        <w:rPr>
          <w:rFonts w:ascii="Times New Roman" w:hAnsi="Times New Roman" w:cs="Times New Roman"/>
          <w:b/>
        </w:rPr>
        <w:t>, Gothic Lounge (H202)</w:t>
      </w:r>
    </w:p>
    <w:p w:rsidR="00A7612C" w:rsidRPr="004D1A36" w:rsidRDefault="00A7612C" w:rsidP="00A7612C">
      <w:pPr>
        <w:spacing w:after="0" w:line="240" w:lineRule="auto"/>
        <w:jc w:val="center"/>
        <w:rPr>
          <w:rFonts w:ascii="Times New Roman" w:hAnsi="Times New Roman" w:cs="Times New Roman"/>
        </w:rPr>
      </w:pPr>
    </w:p>
    <w:p w:rsidR="00A7612C" w:rsidRPr="004D1A36" w:rsidRDefault="008709F3" w:rsidP="00A7612C">
      <w:pPr>
        <w:spacing w:after="0" w:line="240" w:lineRule="auto"/>
        <w:rPr>
          <w:rFonts w:ascii="Times New Roman" w:hAnsi="Times New Roman" w:cs="Times New Roman"/>
        </w:rPr>
      </w:pPr>
      <w:r w:rsidRPr="004D1A36">
        <w:rPr>
          <w:rFonts w:ascii="Times New Roman" w:hAnsi="Times New Roman" w:cs="Times New Roman"/>
        </w:rPr>
        <w:t xml:space="preserve">Senate President, </w:t>
      </w:r>
      <w:r w:rsidR="00A7612C" w:rsidRPr="004D1A36">
        <w:rPr>
          <w:rFonts w:ascii="Times New Roman" w:hAnsi="Times New Roman" w:cs="Times New Roman"/>
        </w:rPr>
        <w:t xml:space="preserve">Dr. </w:t>
      </w:r>
      <w:r w:rsidRPr="004D1A36">
        <w:rPr>
          <w:rFonts w:ascii="Times New Roman" w:hAnsi="Times New Roman" w:cs="Times New Roman"/>
        </w:rPr>
        <w:t xml:space="preserve">Joseph </w:t>
      </w:r>
      <w:r w:rsidR="00A7612C" w:rsidRPr="004D1A36">
        <w:rPr>
          <w:rFonts w:ascii="Times New Roman" w:hAnsi="Times New Roman" w:cs="Times New Roman"/>
        </w:rPr>
        <w:t>Riotto</w:t>
      </w:r>
      <w:r w:rsidRPr="004D1A36">
        <w:rPr>
          <w:rFonts w:ascii="Times New Roman" w:hAnsi="Times New Roman" w:cs="Times New Roman"/>
        </w:rPr>
        <w:t>,</w:t>
      </w:r>
      <w:r w:rsidR="00A7612C" w:rsidRPr="004D1A36">
        <w:rPr>
          <w:rFonts w:ascii="Times New Roman" w:hAnsi="Times New Roman" w:cs="Times New Roman"/>
        </w:rPr>
        <w:t xml:space="preserve"> ca</w:t>
      </w:r>
      <w:r w:rsidRPr="004D1A36">
        <w:rPr>
          <w:rFonts w:ascii="Times New Roman" w:hAnsi="Times New Roman" w:cs="Times New Roman"/>
        </w:rPr>
        <w:t>lled the meeting to order at 2:0</w:t>
      </w:r>
      <w:r w:rsidR="00A80639" w:rsidRPr="004D1A36">
        <w:rPr>
          <w:rFonts w:ascii="Times New Roman" w:hAnsi="Times New Roman" w:cs="Times New Roman"/>
        </w:rPr>
        <w:t>8</w:t>
      </w:r>
      <w:r w:rsidRPr="004D1A36">
        <w:rPr>
          <w:rFonts w:ascii="Times New Roman" w:hAnsi="Times New Roman" w:cs="Times New Roman"/>
        </w:rPr>
        <w:t xml:space="preserve"> PM</w:t>
      </w:r>
    </w:p>
    <w:p w:rsidR="00A7612C" w:rsidRPr="004D1A36" w:rsidRDefault="00A7612C" w:rsidP="00A7612C">
      <w:pPr>
        <w:spacing w:after="0" w:line="240" w:lineRule="auto"/>
        <w:rPr>
          <w:rFonts w:ascii="Times New Roman" w:hAnsi="Times New Roman" w:cs="Times New Roman"/>
        </w:rPr>
      </w:pPr>
    </w:p>
    <w:p w:rsidR="00470721" w:rsidRPr="004D1A36" w:rsidRDefault="00470721" w:rsidP="00470721">
      <w:pPr>
        <w:spacing w:after="0" w:line="240" w:lineRule="auto"/>
        <w:rPr>
          <w:rFonts w:ascii="Times New Roman" w:hAnsi="Times New Roman" w:cs="Times New Roman"/>
          <w:b/>
        </w:rPr>
      </w:pPr>
      <w:r w:rsidRPr="004D1A36">
        <w:rPr>
          <w:rFonts w:ascii="Times New Roman" w:hAnsi="Times New Roman" w:cs="Times New Roman"/>
          <w:b/>
        </w:rPr>
        <w:t xml:space="preserve">I. </w:t>
      </w:r>
      <w:r w:rsidRPr="004D1A36">
        <w:rPr>
          <w:rFonts w:ascii="Times New Roman" w:hAnsi="Times New Roman" w:cs="Times New Roman"/>
          <w:b/>
        </w:rPr>
        <w:tab/>
        <w:t>Moment of Silence</w:t>
      </w:r>
    </w:p>
    <w:p w:rsidR="00470721" w:rsidRPr="004D1A36" w:rsidRDefault="00106D82" w:rsidP="00470721">
      <w:pPr>
        <w:ind w:left="720"/>
        <w:rPr>
          <w:rFonts w:ascii="Times New Roman" w:hAnsi="Times New Roman" w:cs="Times New Roman"/>
        </w:rPr>
      </w:pPr>
      <w:r w:rsidRPr="004D1A36">
        <w:rPr>
          <w:rFonts w:ascii="Times New Roman" w:hAnsi="Times New Roman" w:cs="Times New Roman"/>
        </w:rPr>
        <w:t xml:space="preserve">Senate </w:t>
      </w:r>
      <w:r w:rsidR="00470721" w:rsidRPr="004D1A36">
        <w:rPr>
          <w:rFonts w:ascii="Times New Roman" w:hAnsi="Times New Roman" w:cs="Times New Roman"/>
        </w:rPr>
        <w:t xml:space="preserve">President Riotto requested a moment of silence to honor: </w:t>
      </w:r>
    </w:p>
    <w:p w:rsidR="00A80639" w:rsidRPr="004D1A36" w:rsidRDefault="00470721" w:rsidP="00A80639">
      <w:pPr>
        <w:ind w:left="720"/>
        <w:rPr>
          <w:rFonts w:ascii="Times New Roman" w:hAnsi="Times New Roman" w:cs="Times New Roman"/>
        </w:rPr>
      </w:pPr>
      <w:r w:rsidRPr="004D1A36">
        <w:rPr>
          <w:rFonts w:ascii="Times New Roman" w:hAnsi="Times New Roman" w:cs="Times New Roman"/>
        </w:rPr>
        <w:t xml:space="preserve">Dr. </w:t>
      </w:r>
      <w:r w:rsidR="00A80639" w:rsidRPr="004D1A36">
        <w:rPr>
          <w:rFonts w:ascii="Times New Roman" w:hAnsi="Times New Roman" w:cs="Times New Roman"/>
        </w:rPr>
        <w:t xml:space="preserve">John </w:t>
      </w:r>
      <w:r w:rsidR="00C34D99" w:rsidRPr="004D1A36">
        <w:rPr>
          <w:rFonts w:ascii="Times New Roman" w:hAnsi="Times New Roman" w:cs="Times New Roman"/>
        </w:rPr>
        <w:t>Marchism</w:t>
      </w:r>
      <w:r w:rsidR="00106D82" w:rsidRPr="004D1A36">
        <w:rPr>
          <w:rFonts w:ascii="Times New Roman" w:hAnsi="Times New Roman" w:cs="Times New Roman"/>
        </w:rPr>
        <w:t xml:space="preserve">, retired professor of Geoscience/Geography. </w:t>
      </w:r>
      <w:r w:rsidR="00C34D99" w:rsidRPr="004D1A36">
        <w:rPr>
          <w:rFonts w:ascii="Times New Roman" w:hAnsi="Times New Roman" w:cs="Times New Roman"/>
        </w:rPr>
        <w:t>Professor Marchism joined the faculty of Geoscience/Geography Department in 1967 and served with distinction until his retirement in 2005.</w:t>
      </w:r>
      <w:r w:rsidR="00106D82" w:rsidRPr="004D1A36">
        <w:rPr>
          <w:rFonts w:ascii="Times New Roman" w:hAnsi="Times New Roman" w:cs="Times New Roman"/>
        </w:rPr>
        <w:t xml:space="preserve"> He passed</w:t>
      </w:r>
      <w:r w:rsidR="00A80639" w:rsidRPr="004D1A36">
        <w:rPr>
          <w:rFonts w:ascii="Times New Roman" w:hAnsi="Times New Roman" w:cs="Times New Roman"/>
        </w:rPr>
        <w:t xml:space="preserve"> away on Friday 18 March. </w:t>
      </w:r>
    </w:p>
    <w:p w:rsidR="00840093" w:rsidRPr="004D1A36" w:rsidRDefault="00470721" w:rsidP="00107509">
      <w:pPr>
        <w:spacing w:after="0" w:line="240" w:lineRule="auto"/>
        <w:rPr>
          <w:rFonts w:ascii="Times New Roman" w:hAnsi="Times New Roman" w:cs="Times New Roman"/>
        </w:rPr>
      </w:pPr>
      <w:r w:rsidRPr="004D1A36">
        <w:rPr>
          <w:rFonts w:ascii="Times New Roman" w:hAnsi="Times New Roman" w:cs="Times New Roman"/>
          <w:b/>
        </w:rPr>
        <w:t>II.</w:t>
      </w:r>
      <w:r w:rsidRPr="004D1A36">
        <w:rPr>
          <w:rFonts w:ascii="Times New Roman" w:hAnsi="Times New Roman" w:cs="Times New Roman"/>
          <w:b/>
        </w:rPr>
        <w:tab/>
      </w:r>
      <w:r w:rsidR="00107509" w:rsidRPr="004D1A36">
        <w:rPr>
          <w:rFonts w:ascii="Times New Roman" w:hAnsi="Times New Roman" w:cs="Times New Roman"/>
          <w:b/>
        </w:rPr>
        <w:t>Clicker System Test:</w:t>
      </w:r>
      <w:r w:rsidR="00107509" w:rsidRPr="004D1A36">
        <w:rPr>
          <w:rFonts w:ascii="Times New Roman" w:hAnsi="Times New Roman" w:cs="Times New Roman"/>
        </w:rPr>
        <w:t xml:space="preserve"> </w:t>
      </w:r>
      <w:r w:rsidR="004C37EF" w:rsidRPr="004D1A36">
        <w:rPr>
          <w:rFonts w:ascii="Times New Roman" w:hAnsi="Times New Roman" w:cs="Times New Roman"/>
        </w:rPr>
        <w:t>Passed</w:t>
      </w:r>
      <w:r w:rsidR="00107509" w:rsidRPr="004D1A36">
        <w:rPr>
          <w:rFonts w:ascii="Times New Roman" w:hAnsi="Times New Roman" w:cs="Times New Roman"/>
        </w:rPr>
        <w:t xml:space="preserve"> </w:t>
      </w:r>
    </w:p>
    <w:p w:rsidR="00107509" w:rsidRPr="004D1A36" w:rsidRDefault="00107509" w:rsidP="00107509">
      <w:pPr>
        <w:spacing w:after="0" w:line="240" w:lineRule="auto"/>
        <w:rPr>
          <w:rFonts w:ascii="Times New Roman" w:hAnsi="Times New Roman" w:cs="Times New Roman"/>
          <w:b/>
        </w:rPr>
      </w:pPr>
    </w:p>
    <w:p w:rsidR="00107509" w:rsidRPr="004D1A36" w:rsidRDefault="00840093" w:rsidP="00107509">
      <w:pPr>
        <w:pStyle w:val="Heading1"/>
      </w:pPr>
      <w:r w:rsidRPr="004D1A36">
        <w:t>II</w:t>
      </w:r>
      <w:r w:rsidR="00470721" w:rsidRPr="004D1A36">
        <w:t>I</w:t>
      </w:r>
      <w:r w:rsidRPr="004D1A36">
        <w:t>.</w:t>
      </w:r>
      <w:r w:rsidRPr="004D1A36">
        <w:tab/>
      </w:r>
      <w:r w:rsidR="00107509" w:rsidRPr="004D1A36">
        <w:t>Approval of Agenda</w:t>
      </w:r>
    </w:p>
    <w:p w:rsidR="00107509" w:rsidRPr="004D1A36" w:rsidRDefault="00107509" w:rsidP="00107509">
      <w:pPr>
        <w:spacing w:after="0" w:line="240" w:lineRule="auto"/>
        <w:rPr>
          <w:rFonts w:ascii="Times New Roman" w:hAnsi="Times New Roman" w:cs="Times New Roman"/>
        </w:rPr>
      </w:pPr>
      <w:r w:rsidRPr="004D1A36">
        <w:rPr>
          <w:rFonts w:ascii="Times New Roman" w:hAnsi="Times New Roman" w:cs="Times New Roman"/>
        </w:rPr>
        <w:tab/>
      </w:r>
      <w:r w:rsidRPr="004D1A36">
        <w:rPr>
          <w:rFonts w:ascii="Times New Roman" w:hAnsi="Times New Roman" w:cs="Times New Roman"/>
          <w:u w:val="single"/>
        </w:rPr>
        <w:t>Motion</w:t>
      </w:r>
      <w:r w:rsidRPr="004D1A36">
        <w:rPr>
          <w:rFonts w:ascii="Times New Roman" w:hAnsi="Times New Roman" w:cs="Times New Roman"/>
        </w:rPr>
        <w:t xml:space="preserve"> made and seconded to approve agenda.</w:t>
      </w:r>
    </w:p>
    <w:p w:rsidR="00A80639" w:rsidRPr="004D1A36" w:rsidRDefault="00A80639" w:rsidP="00107509">
      <w:pPr>
        <w:spacing w:after="0" w:line="240" w:lineRule="auto"/>
        <w:rPr>
          <w:rFonts w:ascii="Times New Roman" w:hAnsi="Times New Roman" w:cs="Times New Roman"/>
        </w:rPr>
      </w:pPr>
      <w:r w:rsidRPr="004D1A36">
        <w:rPr>
          <w:rFonts w:ascii="Times New Roman" w:hAnsi="Times New Roman" w:cs="Times New Roman"/>
        </w:rPr>
        <w:tab/>
      </w:r>
      <w:r w:rsidRPr="004D1A36">
        <w:rPr>
          <w:rFonts w:ascii="Times New Roman" w:hAnsi="Times New Roman" w:cs="Times New Roman"/>
        </w:rPr>
        <w:tab/>
      </w:r>
      <w:r w:rsidR="002D7C61" w:rsidRPr="004D1A36">
        <w:rPr>
          <w:rFonts w:ascii="Times New Roman" w:hAnsi="Times New Roman" w:cs="Times New Roman"/>
        </w:rPr>
        <w:t>Agenda amended</w:t>
      </w:r>
      <w:r w:rsidRPr="004D1A36">
        <w:rPr>
          <w:rFonts w:ascii="Times New Roman" w:hAnsi="Times New Roman" w:cs="Times New Roman"/>
        </w:rPr>
        <w:t xml:space="preserve"> to remove the Public Safety Update as the </w:t>
      </w:r>
      <w:r w:rsidR="00106D82" w:rsidRPr="004D1A36">
        <w:rPr>
          <w:rFonts w:ascii="Times New Roman" w:hAnsi="Times New Roman" w:cs="Times New Roman"/>
        </w:rPr>
        <w:t>presenter</w:t>
      </w:r>
      <w:r w:rsidRPr="004D1A36">
        <w:rPr>
          <w:rFonts w:ascii="Times New Roman" w:hAnsi="Times New Roman" w:cs="Times New Roman"/>
        </w:rPr>
        <w:t xml:space="preserve"> is unavailable.</w:t>
      </w:r>
    </w:p>
    <w:p w:rsidR="002D7C61" w:rsidRPr="004D1A36" w:rsidRDefault="002D7C61" w:rsidP="00107509">
      <w:pPr>
        <w:spacing w:after="0" w:line="240" w:lineRule="auto"/>
        <w:rPr>
          <w:rFonts w:ascii="Times New Roman" w:hAnsi="Times New Roman" w:cs="Times New Roman"/>
        </w:rPr>
      </w:pPr>
    </w:p>
    <w:p w:rsidR="002D7C61" w:rsidRPr="004D1A36" w:rsidRDefault="002D7C61" w:rsidP="002D7C61">
      <w:pPr>
        <w:spacing w:after="0" w:line="240" w:lineRule="auto"/>
        <w:ind w:left="1440"/>
        <w:rPr>
          <w:rFonts w:ascii="Times New Roman" w:hAnsi="Times New Roman" w:cs="Times New Roman"/>
        </w:rPr>
      </w:pPr>
      <w:r w:rsidRPr="004D1A36">
        <w:rPr>
          <w:rFonts w:ascii="Times New Roman" w:hAnsi="Times New Roman" w:cs="Times New Roman"/>
        </w:rPr>
        <w:t xml:space="preserve">There as a request for a report from the Senate Executive Committee (SEC) on its recommendation for a process to resolve jurisdictional disputes as per the charge from the 8 February Senate meeting. The issue has been discussed and the SEC does understand the need for clarity. There will be several initiatives related to the issue including Constitutional considerations as well as clarifying the roles of C+I, Graduate Studies, and any other Senate Standing Committees that address issues </w:t>
      </w:r>
      <w:r w:rsidR="005C0B9D">
        <w:rPr>
          <w:rFonts w:ascii="Times New Roman" w:hAnsi="Times New Roman" w:cs="Times New Roman"/>
        </w:rPr>
        <w:t>that</w:t>
      </w:r>
      <w:r w:rsidRPr="004D1A36">
        <w:rPr>
          <w:rFonts w:ascii="Times New Roman" w:hAnsi="Times New Roman" w:cs="Times New Roman"/>
        </w:rPr>
        <w:t xml:space="preserve"> lack clarity. It was agreed that the SEC should come back with a conclusive answer to the issue.</w:t>
      </w:r>
      <w:r w:rsidR="005C0B9D">
        <w:rPr>
          <w:rFonts w:ascii="Times New Roman" w:hAnsi="Times New Roman" w:cs="Times New Roman"/>
        </w:rPr>
        <w:t xml:space="preserve"> Please addendum under new business.</w:t>
      </w:r>
    </w:p>
    <w:p w:rsidR="002D7C61" w:rsidRPr="004D1A36" w:rsidRDefault="002D7C61" w:rsidP="002D7C61">
      <w:pPr>
        <w:spacing w:after="0" w:line="240" w:lineRule="auto"/>
        <w:ind w:left="1440"/>
        <w:rPr>
          <w:rFonts w:ascii="Times New Roman" w:hAnsi="Times New Roman" w:cs="Times New Roman"/>
        </w:rPr>
      </w:pPr>
    </w:p>
    <w:p w:rsidR="00107509" w:rsidRPr="004D1A36" w:rsidRDefault="00A80639" w:rsidP="00107509">
      <w:pPr>
        <w:spacing w:after="0" w:line="240" w:lineRule="auto"/>
        <w:ind w:left="720"/>
        <w:rPr>
          <w:rFonts w:ascii="Times New Roman" w:hAnsi="Times New Roman" w:cs="Times New Roman"/>
        </w:rPr>
      </w:pPr>
      <w:r w:rsidRPr="004D1A36">
        <w:rPr>
          <w:rFonts w:ascii="Times New Roman" w:hAnsi="Times New Roman" w:cs="Times New Roman"/>
        </w:rPr>
        <w:t xml:space="preserve">Amended </w:t>
      </w:r>
      <w:r w:rsidR="00107509" w:rsidRPr="004D1A36">
        <w:rPr>
          <w:rFonts w:ascii="Times New Roman" w:hAnsi="Times New Roman" w:cs="Times New Roman"/>
        </w:rPr>
        <w:t>Agenda approved</w:t>
      </w:r>
    </w:p>
    <w:p w:rsidR="00840093" w:rsidRPr="004D1A36" w:rsidRDefault="00840093" w:rsidP="008709F3">
      <w:pPr>
        <w:spacing w:after="0" w:line="240" w:lineRule="auto"/>
        <w:rPr>
          <w:rFonts w:ascii="Times New Roman" w:hAnsi="Times New Roman" w:cs="Times New Roman"/>
          <w:b/>
        </w:rPr>
      </w:pPr>
    </w:p>
    <w:p w:rsidR="00107509" w:rsidRPr="004D1A36" w:rsidRDefault="00470721" w:rsidP="00107509">
      <w:pPr>
        <w:pStyle w:val="Heading1"/>
      </w:pPr>
      <w:r w:rsidRPr="004D1A36">
        <w:t>IV</w:t>
      </w:r>
      <w:r w:rsidR="008709F3" w:rsidRPr="004D1A36">
        <w:t>.</w:t>
      </w:r>
      <w:r w:rsidR="008709F3" w:rsidRPr="004D1A36">
        <w:tab/>
      </w:r>
      <w:r w:rsidR="00107509" w:rsidRPr="004D1A36">
        <w:t>Approval of Minutes</w:t>
      </w:r>
    </w:p>
    <w:p w:rsidR="00107509" w:rsidRPr="004D1A36" w:rsidRDefault="00107509" w:rsidP="00107509">
      <w:pPr>
        <w:spacing w:after="0" w:line="240" w:lineRule="auto"/>
        <w:rPr>
          <w:rFonts w:ascii="Times New Roman" w:hAnsi="Times New Roman" w:cs="Times New Roman"/>
        </w:rPr>
      </w:pPr>
      <w:r w:rsidRPr="004D1A36">
        <w:rPr>
          <w:rFonts w:ascii="Times New Roman" w:hAnsi="Times New Roman" w:cs="Times New Roman"/>
        </w:rPr>
        <w:tab/>
      </w:r>
      <w:r w:rsidRPr="004D1A36">
        <w:rPr>
          <w:rFonts w:ascii="Times New Roman" w:hAnsi="Times New Roman" w:cs="Times New Roman"/>
          <w:u w:val="single"/>
        </w:rPr>
        <w:t>Motion</w:t>
      </w:r>
      <w:r w:rsidRPr="004D1A36">
        <w:rPr>
          <w:rFonts w:ascii="Times New Roman" w:hAnsi="Times New Roman" w:cs="Times New Roman"/>
        </w:rPr>
        <w:t xml:space="preserve"> made and seconded to approve the minutes.</w:t>
      </w:r>
    </w:p>
    <w:p w:rsidR="00107509" w:rsidRPr="004D1A36" w:rsidRDefault="00107509" w:rsidP="00107509">
      <w:pPr>
        <w:spacing w:after="0" w:line="240" w:lineRule="auto"/>
        <w:rPr>
          <w:rFonts w:ascii="Times New Roman" w:hAnsi="Times New Roman" w:cs="Times New Roman"/>
        </w:rPr>
      </w:pPr>
      <w:r w:rsidRPr="004D1A36">
        <w:rPr>
          <w:rFonts w:ascii="Times New Roman" w:hAnsi="Times New Roman" w:cs="Times New Roman"/>
        </w:rPr>
        <w:tab/>
        <w:t>Minutes approved</w:t>
      </w:r>
    </w:p>
    <w:p w:rsidR="005B4DE4" w:rsidRPr="004D1A36" w:rsidRDefault="005B4DE4" w:rsidP="00107509">
      <w:pPr>
        <w:pStyle w:val="Heading1"/>
      </w:pPr>
    </w:p>
    <w:p w:rsidR="00107509" w:rsidRPr="004D1A36" w:rsidRDefault="00595FC1" w:rsidP="00107509">
      <w:pPr>
        <w:spacing w:after="0" w:line="240" w:lineRule="auto"/>
        <w:rPr>
          <w:rFonts w:ascii="Times New Roman" w:hAnsi="Times New Roman" w:cs="Times New Roman"/>
        </w:rPr>
      </w:pPr>
      <w:r w:rsidRPr="004D1A36">
        <w:rPr>
          <w:rFonts w:ascii="Times New Roman" w:hAnsi="Times New Roman" w:cs="Times New Roman"/>
          <w:b/>
        </w:rPr>
        <w:t>V</w:t>
      </w:r>
      <w:r w:rsidR="005B4DE4" w:rsidRPr="004D1A36">
        <w:rPr>
          <w:rFonts w:ascii="Times New Roman" w:hAnsi="Times New Roman" w:cs="Times New Roman"/>
          <w:b/>
        </w:rPr>
        <w:t>.</w:t>
      </w:r>
      <w:r w:rsidR="005B4DE4" w:rsidRPr="004D1A36">
        <w:rPr>
          <w:rFonts w:ascii="Times New Roman" w:hAnsi="Times New Roman" w:cs="Times New Roman"/>
        </w:rPr>
        <w:tab/>
      </w:r>
      <w:r w:rsidR="00107509" w:rsidRPr="004D1A36">
        <w:rPr>
          <w:rFonts w:ascii="Times New Roman" w:hAnsi="Times New Roman" w:cs="Times New Roman"/>
          <w:b/>
        </w:rPr>
        <w:t>Announcements</w:t>
      </w:r>
    </w:p>
    <w:p w:rsidR="008D7FCE" w:rsidRPr="004D1A36" w:rsidRDefault="00106D82" w:rsidP="00107509">
      <w:pPr>
        <w:pStyle w:val="BodyTextIndent"/>
      </w:pPr>
      <w:r w:rsidRPr="004D1A36">
        <w:t xml:space="preserve">Senate </w:t>
      </w:r>
      <w:r w:rsidR="00107509" w:rsidRPr="004D1A36">
        <w:t>President Riotto made the following announcement</w:t>
      </w:r>
      <w:r w:rsidR="004B7027" w:rsidRPr="004D1A36">
        <w:t>s</w:t>
      </w:r>
      <w:r w:rsidR="00107509" w:rsidRPr="004D1A36">
        <w:t xml:space="preserve"> and referred Senators to the back of the agenda for additional announcements</w:t>
      </w:r>
    </w:p>
    <w:p w:rsidR="00EB4F6A" w:rsidRPr="004D1A36" w:rsidRDefault="00A80639" w:rsidP="00226834">
      <w:pPr>
        <w:pStyle w:val="ListParagraph"/>
        <w:numPr>
          <w:ilvl w:val="0"/>
          <w:numId w:val="1"/>
        </w:numPr>
        <w:rPr>
          <w:rFonts w:ascii="Times New Roman" w:hAnsi="Times New Roman"/>
          <w:sz w:val="22"/>
          <w:szCs w:val="22"/>
        </w:rPr>
      </w:pPr>
      <w:r w:rsidRPr="004D1A36">
        <w:rPr>
          <w:rFonts w:ascii="Times New Roman" w:hAnsi="Times New Roman"/>
          <w:sz w:val="22"/>
          <w:szCs w:val="22"/>
        </w:rPr>
        <w:t>President Henderson invites the University community to a Town Hall meeting that is scheduled for Wednesday, April 13</w:t>
      </w:r>
      <w:r w:rsidRPr="004D1A36">
        <w:rPr>
          <w:rFonts w:ascii="Times New Roman" w:hAnsi="Times New Roman"/>
          <w:sz w:val="22"/>
          <w:szCs w:val="22"/>
          <w:vertAlign w:val="superscript"/>
        </w:rPr>
        <w:t>th</w:t>
      </w:r>
      <w:r w:rsidRPr="004D1A36">
        <w:rPr>
          <w:rFonts w:ascii="Times New Roman" w:hAnsi="Times New Roman"/>
          <w:sz w:val="22"/>
          <w:szCs w:val="22"/>
        </w:rPr>
        <w:t xml:space="preserve"> (2-4 PM) in Ingalls Recital Hall, R101.  President Henderson will provide an overview of new programs, student success initiatives, fundraising, international efforts and construction. </w:t>
      </w:r>
    </w:p>
    <w:p w:rsidR="00A80639" w:rsidRPr="004D1A36" w:rsidRDefault="00A80639" w:rsidP="00226834">
      <w:pPr>
        <w:pStyle w:val="ListParagraph"/>
        <w:numPr>
          <w:ilvl w:val="0"/>
          <w:numId w:val="1"/>
        </w:numPr>
        <w:rPr>
          <w:rFonts w:ascii="Times New Roman" w:hAnsi="Times New Roman"/>
          <w:sz w:val="22"/>
          <w:szCs w:val="22"/>
        </w:rPr>
      </w:pPr>
      <w:r w:rsidRPr="004D1A36">
        <w:rPr>
          <w:rFonts w:ascii="Times New Roman" w:hAnsi="Times New Roman"/>
          <w:sz w:val="22"/>
          <w:szCs w:val="22"/>
        </w:rPr>
        <w:t>Save the date as NJCU’s Open House is scheduled for April 16</w:t>
      </w:r>
      <w:r w:rsidRPr="004D1A36">
        <w:rPr>
          <w:rFonts w:ascii="Times New Roman" w:hAnsi="Times New Roman"/>
          <w:sz w:val="22"/>
          <w:szCs w:val="22"/>
          <w:vertAlign w:val="superscript"/>
        </w:rPr>
        <w:t>th</w:t>
      </w:r>
      <w:r w:rsidRPr="004D1A36">
        <w:rPr>
          <w:rFonts w:ascii="Times New Roman" w:hAnsi="Times New Roman"/>
          <w:sz w:val="22"/>
          <w:szCs w:val="22"/>
        </w:rPr>
        <w:t>!</w:t>
      </w:r>
    </w:p>
    <w:p w:rsidR="00A80639" w:rsidRPr="004D1A36" w:rsidRDefault="00A80639" w:rsidP="00A80639">
      <w:pPr>
        <w:rPr>
          <w:rFonts w:ascii="Times New Roman" w:hAnsi="Times New Roman" w:cs="Times New Roman"/>
        </w:rPr>
      </w:pPr>
    </w:p>
    <w:p w:rsidR="00107509" w:rsidRPr="004D1A36" w:rsidRDefault="00595FC1" w:rsidP="00107509">
      <w:pPr>
        <w:spacing w:after="0" w:line="240" w:lineRule="auto"/>
        <w:rPr>
          <w:rFonts w:ascii="Times New Roman" w:hAnsi="Times New Roman" w:cs="Times New Roman"/>
          <w:b/>
        </w:rPr>
      </w:pPr>
      <w:r w:rsidRPr="004D1A36">
        <w:rPr>
          <w:rFonts w:ascii="Times New Roman" w:hAnsi="Times New Roman" w:cs="Times New Roman"/>
          <w:b/>
        </w:rPr>
        <w:t>V</w:t>
      </w:r>
      <w:r w:rsidR="00470721" w:rsidRPr="004D1A36">
        <w:rPr>
          <w:rFonts w:ascii="Times New Roman" w:hAnsi="Times New Roman" w:cs="Times New Roman"/>
          <w:b/>
        </w:rPr>
        <w:t>I</w:t>
      </w:r>
      <w:r w:rsidRPr="004D1A36">
        <w:rPr>
          <w:rFonts w:ascii="Times New Roman" w:hAnsi="Times New Roman" w:cs="Times New Roman"/>
          <w:b/>
        </w:rPr>
        <w:t>.</w:t>
      </w:r>
      <w:r w:rsidRPr="004D1A36">
        <w:rPr>
          <w:rFonts w:ascii="Times New Roman" w:hAnsi="Times New Roman" w:cs="Times New Roman"/>
          <w:b/>
        </w:rPr>
        <w:tab/>
      </w:r>
      <w:r w:rsidR="00107509" w:rsidRPr="004D1A36">
        <w:rPr>
          <w:rFonts w:ascii="Times New Roman" w:hAnsi="Times New Roman" w:cs="Times New Roman"/>
          <w:b/>
        </w:rPr>
        <w:t>University Senate President’s Report</w:t>
      </w:r>
    </w:p>
    <w:p w:rsidR="00A80639" w:rsidRPr="004D1A36" w:rsidRDefault="00A80639" w:rsidP="00A80639">
      <w:pPr>
        <w:pStyle w:val="ListParagraph"/>
        <w:numPr>
          <w:ilvl w:val="0"/>
          <w:numId w:val="2"/>
        </w:numPr>
        <w:rPr>
          <w:rFonts w:ascii="Times New Roman" w:hAnsi="Times New Roman"/>
          <w:sz w:val="22"/>
          <w:szCs w:val="22"/>
        </w:rPr>
      </w:pPr>
      <w:r w:rsidRPr="004D1A36">
        <w:rPr>
          <w:rFonts w:ascii="Times New Roman" w:eastAsia="Times New Roman" w:hAnsi="Times New Roman"/>
          <w:color w:val="000000"/>
          <w:sz w:val="22"/>
          <w:szCs w:val="22"/>
        </w:rPr>
        <w:t>T</w:t>
      </w:r>
      <w:r w:rsidRPr="004D1A36">
        <w:rPr>
          <w:rFonts w:ascii="Times New Roman" w:hAnsi="Times New Roman"/>
          <w:sz w:val="22"/>
          <w:szCs w:val="22"/>
        </w:rPr>
        <w:t xml:space="preserve">he </w:t>
      </w:r>
      <w:r w:rsidR="00C86FF2" w:rsidRPr="004D1A36">
        <w:rPr>
          <w:rFonts w:ascii="Times New Roman" w:hAnsi="Times New Roman"/>
          <w:sz w:val="22"/>
          <w:szCs w:val="22"/>
        </w:rPr>
        <w:t>SEC</w:t>
      </w:r>
      <w:r w:rsidRPr="004D1A36">
        <w:rPr>
          <w:rFonts w:ascii="Times New Roman" w:hAnsi="Times New Roman"/>
          <w:sz w:val="22"/>
          <w:szCs w:val="22"/>
        </w:rPr>
        <w:t xml:space="preserve"> met with the Union to ascertain items that belong </w:t>
      </w:r>
      <w:r w:rsidR="00C86FF2" w:rsidRPr="004D1A36">
        <w:rPr>
          <w:rFonts w:ascii="Times New Roman" w:hAnsi="Times New Roman"/>
          <w:sz w:val="22"/>
          <w:szCs w:val="22"/>
        </w:rPr>
        <w:t>to</w:t>
      </w:r>
      <w:r w:rsidRPr="004D1A36">
        <w:rPr>
          <w:rFonts w:ascii="Times New Roman" w:hAnsi="Times New Roman"/>
          <w:sz w:val="22"/>
          <w:szCs w:val="22"/>
        </w:rPr>
        <w:t xml:space="preserve"> the Union, belong </w:t>
      </w:r>
      <w:r w:rsidR="00C86FF2" w:rsidRPr="004D1A36">
        <w:rPr>
          <w:rFonts w:ascii="Times New Roman" w:hAnsi="Times New Roman"/>
          <w:sz w:val="22"/>
          <w:szCs w:val="22"/>
        </w:rPr>
        <w:t>to</w:t>
      </w:r>
      <w:r w:rsidRPr="004D1A36">
        <w:rPr>
          <w:rFonts w:ascii="Times New Roman" w:hAnsi="Times New Roman"/>
          <w:sz w:val="22"/>
          <w:szCs w:val="22"/>
        </w:rPr>
        <w:t xml:space="preserve"> the Senate, and those items that are multidimensional elements for both to pursue. </w:t>
      </w:r>
      <w:r w:rsidR="00C86FF2" w:rsidRPr="004D1A36">
        <w:rPr>
          <w:rFonts w:ascii="Times New Roman" w:hAnsi="Times New Roman"/>
          <w:sz w:val="22"/>
          <w:szCs w:val="22"/>
        </w:rPr>
        <w:t>However, i</w:t>
      </w:r>
      <w:r w:rsidRPr="004D1A36">
        <w:rPr>
          <w:rFonts w:ascii="Times New Roman" w:hAnsi="Times New Roman"/>
          <w:sz w:val="22"/>
          <w:szCs w:val="22"/>
        </w:rPr>
        <w:t>t was acknowledged</w:t>
      </w:r>
      <w:r w:rsidR="00C86FF2" w:rsidRPr="004D1A36">
        <w:rPr>
          <w:rFonts w:ascii="Times New Roman" w:hAnsi="Times New Roman"/>
          <w:sz w:val="22"/>
          <w:szCs w:val="22"/>
        </w:rPr>
        <w:t xml:space="preserve"> that t</w:t>
      </w:r>
      <w:r w:rsidRPr="004D1A36">
        <w:rPr>
          <w:rFonts w:ascii="Times New Roman" w:hAnsi="Times New Roman"/>
          <w:sz w:val="22"/>
          <w:szCs w:val="22"/>
        </w:rPr>
        <w:t xml:space="preserve">he Union would identify potential areas of negotiation </w:t>
      </w:r>
      <w:r w:rsidR="00C86FF2" w:rsidRPr="004D1A36">
        <w:rPr>
          <w:rFonts w:ascii="Times New Roman" w:hAnsi="Times New Roman"/>
          <w:sz w:val="22"/>
          <w:szCs w:val="22"/>
        </w:rPr>
        <w:t>and would identify those items at the appropriate times</w:t>
      </w:r>
      <w:r w:rsidRPr="004D1A36">
        <w:rPr>
          <w:rFonts w:ascii="Times New Roman" w:hAnsi="Times New Roman"/>
          <w:sz w:val="22"/>
          <w:szCs w:val="22"/>
        </w:rPr>
        <w:t>.</w:t>
      </w:r>
    </w:p>
    <w:p w:rsidR="00A80639" w:rsidRPr="004D1A36" w:rsidRDefault="00C86FF2" w:rsidP="00A80639">
      <w:pPr>
        <w:pStyle w:val="ListParagraph"/>
        <w:numPr>
          <w:ilvl w:val="0"/>
          <w:numId w:val="2"/>
        </w:numPr>
        <w:rPr>
          <w:rFonts w:ascii="Times New Roman" w:hAnsi="Times New Roman"/>
          <w:sz w:val="22"/>
          <w:szCs w:val="22"/>
        </w:rPr>
      </w:pPr>
      <w:r w:rsidRPr="004D1A36">
        <w:rPr>
          <w:rFonts w:ascii="Times New Roman" w:hAnsi="Times New Roman"/>
          <w:bCs/>
          <w:color w:val="000000"/>
          <w:sz w:val="22"/>
          <w:szCs w:val="22"/>
        </w:rPr>
        <w:lastRenderedPageBreak/>
        <w:t>On</w:t>
      </w:r>
      <w:r w:rsidR="00A80639" w:rsidRPr="004D1A36">
        <w:rPr>
          <w:rFonts w:ascii="Times New Roman" w:hAnsi="Times New Roman"/>
          <w:bCs/>
          <w:color w:val="000000"/>
          <w:sz w:val="22"/>
          <w:szCs w:val="22"/>
        </w:rPr>
        <w:t xml:space="preserve"> the River Keeper item: Mr. Al Ramey is meeting with the Planning,</w:t>
      </w:r>
      <w:r w:rsidR="00A80639" w:rsidRPr="004D1A36">
        <w:rPr>
          <w:rFonts w:ascii="Times New Roman" w:hAnsi="Times New Roman"/>
          <w:sz w:val="22"/>
          <w:szCs w:val="22"/>
        </w:rPr>
        <w:t xml:space="preserve"> Development &amp; Budget Committee on Wednesday, April 13th and will have the committee report out to the Senate.</w:t>
      </w:r>
    </w:p>
    <w:p w:rsidR="00A80639" w:rsidRPr="004D1A36" w:rsidRDefault="00A80639" w:rsidP="00A80639">
      <w:pPr>
        <w:pStyle w:val="ListParagraph"/>
        <w:numPr>
          <w:ilvl w:val="0"/>
          <w:numId w:val="2"/>
        </w:numPr>
        <w:rPr>
          <w:rFonts w:ascii="Times New Roman" w:hAnsi="Times New Roman"/>
          <w:sz w:val="22"/>
          <w:szCs w:val="22"/>
        </w:rPr>
      </w:pPr>
      <w:r w:rsidRPr="004D1A36">
        <w:rPr>
          <w:rFonts w:ascii="Times New Roman" w:hAnsi="Times New Roman"/>
          <w:sz w:val="22"/>
          <w:szCs w:val="22"/>
        </w:rPr>
        <w:t xml:space="preserve">We did “charge” the Senate C &amp; I Committee and Graduate Studies Committee concerning the </w:t>
      </w:r>
      <w:r w:rsidRPr="004D1A36">
        <w:rPr>
          <w:rFonts w:ascii="Times New Roman" w:eastAsia="Times New Roman" w:hAnsi="Times New Roman"/>
          <w:bCs/>
          <w:sz w:val="22"/>
          <w:szCs w:val="22"/>
        </w:rPr>
        <w:t>Resolution to Clarify the Senate Procedure for Review of Proposals for Revision of Existing Programs and Resolution to adhere to Constitutional Processes.</w:t>
      </w:r>
    </w:p>
    <w:p w:rsidR="00A80639" w:rsidRPr="00545E29" w:rsidRDefault="00A80639" w:rsidP="00A80639">
      <w:pPr>
        <w:pStyle w:val="ListParagraph"/>
        <w:numPr>
          <w:ilvl w:val="0"/>
          <w:numId w:val="2"/>
        </w:numPr>
        <w:rPr>
          <w:rFonts w:ascii="Times New Roman" w:hAnsi="Times New Roman"/>
          <w:sz w:val="22"/>
          <w:szCs w:val="22"/>
        </w:rPr>
      </w:pPr>
      <w:r w:rsidRPr="004D1A36">
        <w:rPr>
          <w:rFonts w:ascii="Times New Roman" w:eastAsia="Times New Roman" w:hAnsi="Times New Roman"/>
          <w:bCs/>
          <w:sz w:val="22"/>
          <w:szCs w:val="22"/>
        </w:rPr>
        <w:t xml:space="preserve">We sent an e-mail to President Henderson regarding the </w:t>
      </w:r>
      <w:r w:rsidRPr="004D1A36">
        <w:rPr>
          <w:rFonts w:ascii="Times New Roman" w:hAnsi="Times New Roman"/>
          <w:bCs/>
          <w:sz w:val="22"/>
          <w:szCs w:val="22"/>
        </w:rPr>
        <w:t>University Senate Resolution Concerning Faculty Members Participation in the Reappointment/Tenure Process.</w:t>
      </w:r>
      <w:r w:rsidR="00987716">
        <w:rPr>
          <w:rFonts w:ascii="Times New Roman" w:hAnsi="Times New Roman"/>
          <w:bCs/>
          <w:sz w:val="22"/>
          <w:szCs w:val="22"/>
        </w:rPr>
        <w:t xml:space="preserve"> We are waiting for a response.</w:t>
      </w:r>
    </w:p>
    <w:p w:rsidR="00545E29" w:rsidRPr="00E26DAB" w:rsidRDefault="00545E29" w:rsidP="00545E29">
      <w:pPr>
        <w:pStyle w:val="ListParagraph"/>
        <w:ind w:left="1500"/>
        <w:rPr>
          <w:rFonts w:ascii="Times New Roman" w:hAnsi="Times New Roman"/>
          <w:sz w:val="22"/>
          <w:szCs w:val="22"/>
        </w:rPr>
      </w:pPr>
    </w:p>
    <w:p w:rsidR="004C37EF" w:rsidRPr="004D1A36" w:rsidRDefault="005B4DE4" w:rsidP="00107509">
      <w:pPr>
        <w:pStyle w:val="Heading2"/>
        <w:rPr>
          <w:b w:val="0"/>
          <w:sz w:val="22"/>
          <w:szCs w:val="22"/>
        </w:rPr>
      </w:pPr>
      <w:r w:rsidRPr="004D1A36">
        <w:rPr>
          <w:sz w:val="22"/>
          <w:szCs w:val="22"/>
        </w:rPr>
        <w:t>VI</w:t>
      </w:r>
      <w:r w:rsidR="00470721" w:rsidRPr="004D1A36">
        <w:rPr>
          <w:sz w:val="22"/>
          <w:szCs w:val="22"/>
        </w:rPr>
        <w:t>I</w:t>
      </w:r>
      <w:r w:rsidRPr="004D1A36">
        <w:rPr>
          <w:sz w:val="22"/>
          <w:szCs w:val="22"/>
        </w:rPr>
        <w:t>.</w:t>
      </w:r>
      <w:r w:rsidRPr="004D1A36">
        <w:rPr>
          <w:sz w:val="22"/>
          <w:szCs w:val="22"/>
        </w:rPr>
        <w:tab/>
      </w:r>
      <w:r w:rsidR="00A80639" w:rsidRPr="004D1A36">
        <w:rPr>
          <w:sz w:val="22"/>
          <w:szCs w:val="22"/>
        </w:rPr>
        <w:t>Student Success Collaborative (SSC)</w:t>
      </w:r>
      <w:r w:rsidR="00A80639" w:rsidRPr="004D1A36">
        <w:rPr>
          <w:b w:val="0"/>
          <w:sz w:val="22"/>
          <w:szCs w:val="22"/>
        </w:rPr>
        <w:t xml:space="preserve"> </w:t>
      </w:r>
      <w:r w:rsidR="00B451BE" w:rsidRPr="004D1A36">
        <w:rPr>
          <w:b w:val="0"/>
          <w:sz w:val="22"/>
          <w:szCs w:val="22"/>
        </w:rPr>
        <w:t xml:space="preserve">– </w:t>
      </w:r>
      <w:r w:rsidR="00A80639" w:rsidRPr="004D1A36">
        <w:rPr>
          <w:b w:val="0"/>
          <w:sz w:val="22"/>
          <w:szCs w:val="22"/>
        </w:rPr>
        <w:t>Dr. Karen Morgan, Interim Assistant Provost</w:t>
      </w:r>
    </w:p>
    <w:p w:rsidR="00C34D99" w:rsidRPr="004D1A36" w:rsidRDefault="00A11C43" w:rsidP="00A11C43">
      <w:pPr>
        <w:ind w:left="720"/>
        <w:rPr>
          <w:rFonts w:ascii="Times New Roman" w:hAnsi="Times New Roman" w:cs="Times New Roman"/>
        </w:rPr>
      </w:pPr>
      <w:r w:rsidRPr="004D1A36">
        <w:rPr>
          <w:rFonts w:ascii="Times New Roman" w:hAnsi="Times New Roman" w:cs="Times New Roman"/>
        </w:rPr>
        <w:t xml:space="preserve">The purpose of this item was </w:t>
      </w:r>
      <w:r w:rsidR="00C34D99" w:rsidRPr="004D1A36">
        <w:rPr>
          <w:rFonts w:ascii="Times New Roman" w:hAnsi="Times New Roman" w:cs="Times New Roman"/>
        </w:rPr>
        <w:t xml:space="preserve">present an overview of </w:t>
      </w:r>
      <w:r w:rsidR="00537950" w:rsidRPr="004D1A36">
        <w:rPr>
          <w:rFonts w:ascii="Times New Roman" w:hAnsi="Times New Roman" w:cs="Times New Roman"/>
        </w:rPr>
        <w:t>s</w:t>
      </w:r>
      <w:r w:rsidR="00C34D99" w:rsidRPr="004D1A36">
        <w:rPr>
          <w:rFonts w:ascii="Times New Roman" w:hAnsi="Times New Roman" w:cs="Times New Roman"/>
        </w:rPr>
        <w:t>tudent success and where we are now</w:t>
      </w:r>
      <w:r w:rsidRPr="004D1A36">
        <w:rPr>
          <w:rFonts w:ascii="Times New Roman" w:hAnsi="Times New Roman" w:cs="Times New Roman"/>
        </w:rPr>
        <w:t>.</w:t>
      </w:r>
      <w:r w:rsidR="00267E21" w:rsidRPr="004D1A36">
        <w:rPr>
          <w:rFonts w:ascii="Times New Roman" w:hAnsi="Times New Roman" w:cs="Times New Roman"/>
        </w:rPr>
        <w:t xml:space="preserve"> Please see attachment #1 for details.</w:t>
      </w:r>
    </w:p>
    <w:p w:rsidR="00B752A7" w:rsidRPr="004D1A36" w:rsidRDefault="00C34D99" w:rsidP="00A11C43">
      <w:pPr>
        <w:ind w:left="720"/>
        <w:rPr>
          <w:rFonts w:ascii="Times New Roman" w:hAnsi="Times New Roman" w:cs="Times New Roman"/>
        </w:rPr>
      </w:pPr>
      <w:r w:rsidRPr="004D1A36">
        <w:rPr>
          <w:rFonts w:ascii="Times New Roman" w:hAnsi="Times New Roman" w:cs="Times New Roman"/>
        </w:rPr>
        <w:t>If we look at the national picture, 81% of full-time students do not graduate on time at non-flagship 4</w:t>
      </w:r>
      <w:r w:rsidR="00895E85">
        <w:rPr>
          <w:rFonts w:ascii="Times New Roman" w:hAnsi="Times New Roman" w:cs="Times New Roman"/>
        </w:rPr>
        <w:t>-</w:t>
      </w:r>
      <w:r w:rsidRPr="004D1A36">
        <w:rPr>
          <w:rFonts w:ascii="Times New Roman" w:hAnsi="Times New Roman" w:cs="Times New Roman"/>
        </w:rPr>
        <w:t>year bachelor degree institutions (</w:t>
      </w:r>
      <w:r w:rsidR="00E35799" w:rsidRPr="00E35799">
        <w:rPr>
          <w:rFonts w:ascii="Times New Roman" w:hAnsi="Times New Roman" w:cs="Times New Roman"/>
        </w:rPr>
        <w:t>6</w:t>
      </w:r>
      <w:r w:rsidRPr="00E35799">
        <w:rPr>
          <w:rFonts w:ascii="Times New Roman" w:hAnsi="Times New Roman" w:cs="Times New Roman"/>
        </w:rPr>
        <w:t>4%</w:t>
      </w:r>
      <w:r w:rsidRPr="004D1A36">
        <w:rPr>
          <w:rFonts w:ascii="Times New Roman" w:hAnsi="Times New Roman" w:cs="Times New Roman"/>
        </w:rPr>
        <w:t xml:space="preserve"> at flagship institutions). The students are taking almost an extra year to finish their degree and are earning approximately 14 extra credits.</w:t>
      </w:r>
      <w:r w:rsidR="00A11C43" w:rsidRPr="004D1A36">
        <w:rPr>
          <w:rFonts w:ascii="Times New Roman" w:hAnsi="Times New Roman" w:cs="Times New Roman"/>
        </w:rPr>
        <w:t xml:space="preserve"> </w:t>
      </w:r>
      <w:r w:rsidR="00537950" w:rsidRPr="004D1A36">
        <w:rPr>
          <w:rFonts w:ascii="Times New Roman" w:hAnsi="Times New Roman" w:cs="Times New Roman"/>
        </w:rPr>
        <w:t>This extra year comes at great financial cost to both the student and the taxpayers. The SSC initiative is looking at how NJCU can improve our students’ success.</w:t>
      </w:r>
      <w:r w:rsidRPr="004D1A36">
        <w:rPr>
          <w:rFonts w:ascii="Times New Roman" w:hAnsi="Times New Roman" w:cs="Times New Roman"/>
        </w:rPr>
        <w:t xml:space="preserve"> </w:t>
      </w:r>
    </w:p>
    <w:p w:rsidR="00C34D99" w:rsidRPr="004D1A36" w:rsidRDefault="00C34D99" w:rsidP="00C34D99">
      <w:pPr>
        <w:spacing w:after="0" w:line="240" w:lineRule="auto"/>
        <w:ind w:left="720"/>
        <w:rPr>
          <w:rFonts w:ascii="Times New Roman" w:hAnsi="Times New Roman" w:cs="Times New Roman"/>
        </w:rPr>
      </w:pPr>
      <w:r w:rsidRPr="004D1A36">
        <w:rPr>
          <w:rFonts w:ascii="Times New Roman" w:hAnsi="Times New Roman" w:cs="Times New Roman"/>
        </w:rPr>
        <w:t xml:space="preserve">Four particular areas of focus were described. 1) Institutional Intentionality (or what is the university as a whole doing to impact student success?). We are building a culture of continuous improvement. 2) Looking at Student success from the student’s perspective. This includes advising (both intrusive and appreciative) and non-cognitive factors such as the student’s sense of belonging at NJCU and the student’s career focus. 3) Curriculum. Curriculum is being redesigned to be more personalized and responsive to student needs. </w:t>
      </w:r>
      <w:r w:rsidR="00537950" w:rsidRPr="004D1A36">
        <w:rPr>
          <w:rFonts w:ascii="Times New Roman" w:hAnsi="Times New Roman" w:cs="Times New Roman"/>
        </w:rPr>
        <w:t xml:space="preserve">This includes course redesign, 4-year degree maps, summer bridge programs, and task forces for first year student success academy and second year student success institute. </w:t>
      </w:r>
      <w:r w:rsidRPr="004D1A36">
        <w:rPr>
          <w:rFonts w:ascii="Times New Roman" w:hAnsi="Times New Roman" w:cs="Times New Roman"/>
        </w:rPr>
        <w:t xml:space="preserve">4) Faculty/Staff. </w:t>
      </w:r>
      <w:r w:rsidR="00537950" w:rsidRPr="004D1A36">
        <w:rPr>
          <w:rFonts w:ascii="Times New Roman" w:hAnsi="Times New Roman" w:cs="Times New Roman"/>
        </w:rPr>
        <w:t>Collaborations are being developed</w:t>
      </w:r>
      <w:r w:rsidRPr="004D1A36">
        <w:rPr>
          <w:rFonts w:ascii="Times New Roman" w:hAnsi="Times New Roman" w:cs="Times New Roman"/>
        </w:rPr>
        <w:t xml:space="preserve"> between </w:t>
      </w:r>
      <w:r w:rsidR="00537950" w:rsidRPr="004D1A36">
        <w:rPr>
          <w:rFonts w:ascii="Times New Roman" w:hAnsi="Times New Roman" w:cs="Times New Roman"/>
        </w:rPr>
        <w:t>Academic Affairs and Student A</w:t>
      </w:r>
      <w:r w:rsidRPr="004D1A36">
        <w:rPr>
          <w:rFonts w:ascii="Times New Roman" w:hAnsi="Times New Roman" w:cs="Times New Roman"/>
        </w:rPr>
        <w:t>ffairs</w:t>
      </w:r>
      <w:r w:rsidR="00537950" w:rsidRPr="004D1A36">
        <w:rPr>
          <w:rFonts w:ascii="Times New Roman" w:hAnsi="Times New Roman" w:cs="Times New Roman"/>
        </w:rPr>
        <w:t xml:space="preserve"> and Re</w:t>
      </w:r>
      <w:r w:rsidRPr="004D1A36">
        <w:rPr>
          <w:rFonts w:ascii="Times New Roman" w:hAnsi="Times New Roman" w:cs="Times New Roman"/>
        </w:rPr>
        <w:t>search about first year outcomes</w:t>
      </w:r>
      <w:r w:rsidR="00537950" w:rsidRPr="004D1A36">
        <w:rPr>
          <w:rFonts w:ascii="Times New Roman" w:hAnsi="Times New Roman" w:cs="Times New Roman"/>
        </w:rPr>
        <w:t xml:space="preserve"> is being looked at</w:t>
      </w:r>
      <w:r w:rsidRPr="004D1A36">
        <w:rPr>
          <w:rFonts w:ascii="Times New Roman" w:hAnsi="Times New Roman" w:cs="Times New Roman"/>
        </w:rPr>
        <w:t>.</w:t>
      </w:r>
    </w:p>
    <w:p w:rsidR="00537950" w:rsidRPr="004D1A36" w:rsidRDefault="00537950" w:rsidP="00537950">
      <w:pPr>
        <w:spacing w:after="0" w:line="240" w:lineRule="auto"/>
        <w:ind w:left="720"/>
        <w:rPr>
          <w:rFonts w:ascii="Times New Roman" w:hAnsi="Times New Roman" w:cs="Times New Roman"/>
        </w:rPr>
      </w:pP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rPr>
        <w:t>The strategic goal is for our students to achieve academic, personal and social success. The University has a holistic perspective on success with initiatives such as Quantitative Literacy Across the Curriculum, Communication Across the Curriculum, the honors program, cluster scheduling, and the Education Advisory Board Student Success Collaborative (EAB SSC). How can we measure and mark progress against our student success goals? The SSC initiative looks to measure real-time student performance using metrics such as attendance, grades, change in GPA, whether students are earning required grades in courses.</w:t>
      </w:r>
    </w:p>
    <w:p w:rsidR="00537950" w:rsidRPr="004D1A36" w:rsidRDefault="00537950" w:rsidP="00537950">
      <w:pPr>
        <w:spacing w:after="0" w:line="240" w:lineRule="auto"/>
        <w:ind w:left="720"/>
        <w:rPr>
          <w:rFonts w:ascii="Times New Roman" w:hAnsi="Times New Roman" w:cs="Times New Roman"/>
        </w:rPr>
      </w:pPr>
    </w:p>
    <w:p w:rsidR="00C34D99" w:rsidRPr="004D1A36" w:rsidRDefault="00C34D99" w:rsidP="00A11C43">
      <w:pPr>
        <w:ind w:left="720"/>
        <w:rPr>
          <w:rFonts w:ascii="Times New Roman" w:hAnsi="Times New Roman" w:cs="Times New Roman"/>
        </w:rPr>
      </w:pPr>
      <w:r w:rsidRPr="004D1A36">
        <w:rPr>
          <w:rFonts w:ascii="Times New Roman" w:hAnsi="Times New Roman" w:cs="Times New Roman"/>
        </w:rPr>
        <w:t>The EAB SSC has provided two deliverables. First is the predictive workbooks. Based on 10 years of old records, the workbooks allow us to look at critical course</w:t>
      </w:r>
      <w:r w:rsidR="00537950" w:rsidRPr="004D1A36">
        <w:rPr>
          <w:rFonts w:ascii="Times New Roman" w:hAnsi="Times New Roman" w:cs="Times New Roman"/>
        </w:rPr>
        <w:t>s</w:t>
      </w:r>
      <w:r w:rsidRPr="004D1A36">
        <w:rPr>
          <w:rFonts w:ascii="Times New Roman" w:hAnsi="Times New Roman" w:cs="Times New Roman"/>
        </w:rPr>
        <w:t xml:space="preserve"> and timing as well as programmatic trends. For example, the top ten courses with the highest rates of D</w:t>
      </w:r>
      <w:r w:rsidR="00537950" w:rsidRPr="004D1A36">
        <w:rPr>
          <w:rFonts w:ascii="Times New Roman" w:hAnsi="Times New Roman" w:cs="Times New Roman"/>
        </w:rPr>
        <w:t>’s</w:t>
      </w:r>
      <w:r w:rsidRPr="004D1A36">
        <w:rPr>
          <w:rFonts w:ascii="Times New Roman" w:hAnsi="Times New Roman" w:cs="Times New Roman"/>
        </w:rPr>
        <w:t>, F</w:t>
      </w:r>
      <w:r w:rsidR="00537950" w:rsidRPr="004D1A36">
        <w:rPr>
          <w:rFonts w:ascii="Times New Roman" w:hAnsi="Times New Roman" w:cs="Times New Roman"/>
        </w:rPr>
        <w:t>’s</w:t>
      </w:r>
      <w:r w:rsidRPr="004D1A36">
        <w:rPr>
          <w:rFonts w:ascii="Times New Roman" w:hAnsi="Times New Roman" w:cs="Times New Roman"/>
        </w:rPr>
        <w:t>, or W</w:t>
      </w:r>
      <w:r w:rsidR="00537950" w:rsidRPr="004D1A36">
        <w:rPr>
          <w:rFonts w:ascii="Times New Roman" w:hAnsi="Times New Roman" w:cs="Times New Roman"/>
        </w:rPr>
        <w:t>’s</w:t>
      </w:r>
      <w:r w:rsidRPr="004D1A36">
        <w:rPr>
          <w:rFonts w:ascii="Times New Roman" w:hAnsi="Times New Roman" w:cs="Times New Roman"/>
        </w:rPr>
        <w:t xml:space="preserve"> have been identified. Second is the advisement platform. During the Fall 2015 semester</w:t>
      </w:r>
      <w:r w:rsidR="00537950" w:rsidRPr="004D1A36">
        <w:rPr>
          <w:rFonts w:ascii="Times New Roman" w:hAnsi="Times New Roman" w:cs="Times New Roman"/>
        </w:rPr>
        <w:t>,</w:t>
      </w:r>
      <w:r w:rsidRPr="004D1A36">
        <w:rPr>
          <w:rFonts w:ascii="Times New Roman" w:hAnsi="Times New Roman" w:cs="Times New Roman"/>
        </w:rPr>
        <w:t xml:space="preserve"> ten departments took part in the pilot program</w:t>
      </w:r>
      <w:r w:rsidR="00537950" w:rsidRPr="004D1A36">
        <w:rPr>
          <w:rFonts w:ascii="Times New Roman" w:hAnsi="Times New Roman" w:cs="Times New Roman"/>
        </w:rPr>
        <w:t>;</w:t>
      </w:r>
      <w:r w:rsidRPr="004D1A36">
        <w:rPr>
          <w:rFonts w:ascii="Times New Roman" w:hAnsi="Times New Roman" w:cs="Times New Roman"/>
        </w:rPr>
        <w:t xml:space="preserve"> now everyone has access through Gothic Net. The advisement platform </w:t>
      </w:r>
      <w:r w:rsidR="00537950" w:rsidRPr="004D1A36">
        <w:rPr>
          <w:rFonts w:ascii="Times New Roman" w:hAnsi="Times New Roman" w:cs="Times New Roman"/>
        </w:rPr>
        <w:t xml:space="preserve">contains a great deal of information which </w:t>
      </w:r>
      <w:r w:rsidRPr="004D1A36">
        <w:rPr>
          <w:rFonts w:ascii="Times New Roman" w:hAnsi="Times New Roman" w:cs="Times New Roman"/>
        </w:rPr>
        <w:t xml:space="preserve">allows for a “30 second gut check” of a student’s progress </w:t>
      </w:r>
      <w:r w:rsidR="00537950" w:rsidRPr="004D1A36">
        <w:rPr>
          <w:rFonts w:ascii="Times New Roman" w:hAnsi="Times New Roman" w:cs="Times New Roman"/>
        </w:rPr>
        <w:t xml:space="preserve">as well as a more detailed discussion. Everyone was encouraged to log into the platform because this is an opportunity to look at how we can increase retention and Graduation. </w:t>
      </w: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rPr>
        <w:t>What does success look like for our students? Our students should:</w:t>
      </w:r>
    </w:p>
    <w:p w:rsidR="00537950" w:rsidRPr="004D1A36" w:rsidRDefault="00537950" w:rsidP="00537950">
      <w:pPr>
        <w:pStyle w:val="ListParagraph"/>
        <w:numPr>
          <w:ilvl w:val="0"/>
          <w:numId w:val="23"/>
        </w:numPr>
        <w:rPr>
          <w:rFonts w:ascii="Times New Roman" w:hAnsi="Times New Roman"/>
          <w:sz w:val="22"/>
          <w:szCs w:val="22"/>
        </w:rPr>
      </w:pPr>
      <w:r w:rsidRPr="004D1A36">
        <w:rPr>
          <w:rFonts w:ascii="Times New Roman" w:hAnsi="Times New Roman"/>
          <w:sz w:val="22"/>
          <w:szCs w:val="22"/>
        </w:rPr>
        <w:lastRenderedPageBreak/>
        <w:t>Finish in a timely manner</w:t>
      </w:r>
    </w:p>
    <w:p w:rsidR="00537950" w:rsidRPr="004D1A36" w:rsidRDefault="00537950" w:rsidP="00537950">
      <w:pPr>
        <w:pStyle w:val="ListParagraph"/>
        <w:numPr>
          <w:ilvl w:val="0"/>
          <w:numId w:val="23"/>
        </w:numPr>
        <w:rPr>
          <w:rFonts w:ascii="Times New Roman" w:hAnsi="Times New Roman"/>
          <w:sz w:val="22"/>
          <w:szCs w:val="22"/>
        </w:rPr>
      </w:pPr>
      <w:r w:rsidRPr="004D1A36">
        <w:rPr>
          <w:rFonts w:ascii="Times New Roman" w:hAnsi="Times New Roman"/>
          <w:sz w:val="22"/>
          <w:szCs w:val="22"/>
        </w:rPr>
        <w:t>Graduate with minimal debt</w:t>
      </w:r>
    </w:p>
    <w:p w:rsidR="00537950" w:rsidRPr="004D1A36" w:rsidRDefault="00537950" w:rsidP="00537950">
      <w:pPr>
        <w:pStyle w:val="ListParagraph"/>
        <w:numPr>
          <w:ilvl w:val="0"/>
          <w:numId w:val="23"/>
        </w:numPr>
        <w:rPr>
          <w:rFonts w:ascii="Times New Roman" w:hAnsi="Times New Roman"/>
          <w:sz w:val="22"/>
          <w:szCs w:val="22"/>
        </w:rPr>
      </w:pPr>
      <w:r w:rsidRPr="004D1A36">
        <w:rPr>
          <w:rFonts w:ascii="Times New Roman" w:hAnsi="Times New Roman"/>
          <w:sz w:val="22"/>
          <w:szCs w:val="22"/>
        </w:rPr>
        <w:t>Have a study abroad experience</w:t>
      </w:r>
    </w:p>
    <w:p w:rsidR="00537950" w:rsidRPr="004D1A36" w:rsidRDefault="00537950" w:rsidP="00537950">
      <w:pPr>
        <w:pStyle w:val="ListParagraph"/>
        <w:numPr>
          <w:ilvl w:val="0"/>
          <w:numId w:val="23"/>
        </w:numPr>
        <w:rPr>
          <w:rFonts w:ascii="Times New Roman" w:hAnsi="Times New Roman"/>
          <w:sz w:val="22"/>
          <w:szCs w:val="22"/>
        </w:rPr>
      </w:pPr>
      <w:r w:rsidRPr="004D1A36">
        <w:rPr>
          <w:rFonts w:ascii="Times New Roman" w:hAnsi="Times New Roman"/>
          <w:sz w:val="22"/>
          <w:szCs w:val="22"/>
        </w:rPr>
        <w:t>Have a meaningful internship</w:t>
      </w:r>
    </w:p>
    <w:p w:rsidR="00537950" w:rsidRPr="004D1A36" w:rsidRDefault="00537950" w:rsidP="00537950">
      <w:pPr>
        <w:pStyle w:val="ListParagraph"/>
        <w:numPr>
          <w:ilvl w:val="0"/>
          <w:numId w:val="23"/>
        </w:numPr>
        <w:rPr>
          <w:rFonts w:ascii="Times New Roman" w:hAnsi="Times New Roman"/>
          <w:sz w:val="22"/>
          <w:szCs w:val="22"/>
        </w:rPr>
      </w:pPr>
      <w:r w:rsidRPr="004D1A36">
        <w:rPr>
          <w:rFonts w:ascii="Times New Roman" w:hAnsi="Times New Roman"/>
          <w:sz w:val="22"/>
          <w:szCs w:val="22"/>
        </w:rPr>
        <w:t>Have a rich General Education experience</w:t>
      </w:r>
    </w:p>
    <w:p w:rsidR="00537950" w:rsidRPr="004D1A36" w:rsidRDefault="00537950" w:rsidP="00537950">
      <w:pPr>
        <w:pStyle w:val="ListParagraph"/>
        <w:numPr>
          <w:ilvl w:val="0"/>
          <w:numId w:val="23"/>
        </w:numPr>
        <w:rPr>
          <w:rFonts w:ascii="Times New Roman" w:hAnsi="Times New Roman"/>
          <w:sz w:val="22"/>
          <w:szCs w:val="22"/>
        </w:rPr>
      </w:pPr>
      <w:r w:rsidRPr="004D1A36">
        <w:rPr>
          <w:rFonts w:ascii="Times New Roman" w:hAnsi="Times New Roman"/>
          <w:sz w:val="22"/>
          <w:szCs w:val="22"/>
        </w:rPr>
        <w:t>Have a positive, quality learning experience in their major</w:t>
      </w:r>
    </w:p>
    <w:p w:rsidR="00537950" w:rsidRPr="004D1A36" w:rsidRDefault="00537950" w:rsidP="00537950">
      <w:pPr>
        <w:pStyle w:val="ListParagraph"/>
        <w:numPr>
          <w:ilvl w:val="0"/>
          <w:numId w:val="23"/>
        </w:numPr>
        <w:rPr>
          <w:rFonts w:ascii="Times New Roman" w:hAnsi="Times New Roman"/>
          <w:sz w:val="22"/>
          <w:szCs w:val="22"/>
        </w:rPr>
      </w:pPr>
      <w:r w:rsidRPr="004D1A36">
        <w:rPr>
          <w:rFonts w:ascii="Times New Roman" w:hAnsi="Times New Roman"/>
          <w:sz w:val="22"/>
          <w:szCs w:val="22"/>
        </w:rPr>
        <w:t>Career placement</w:t>
      </w:r>
    </w:p>
    <w:p w:rsidR="00537950" w:rsidRPr="004D1A36" w:rsidRDefault="00537950" w:rsidP="00537950">
      <w:pPr>
        <w:spacing w:after="0" w:line="240" w:lineRule="auto"/>
        <w:ind w:left="720"/>
        <w:rPr>
          <w:rFonts w:ascii="Times New Roman" w:hAnsi="Times New Roman" w:cs="Times New Roman"/>
        </w:rPr>
      </w:pPr>
    </w:p>
    <w:p w:rsidR="00537950" w:rsidRPr="004D1A36" w:rsidRDefault="00537950" w:rsidP="00A11C43">
      <w:pPr>
        <w:ind w:left="720"/>
        <w:rPr>
          <w:rFonts w:ascii="Times New Roman" w:hAnsi="Times New Roman" w:cs="Times New Roman"/>
        </w:rPr>
      </w:pPr>
      <w:r w:rsidRPr="004D1A36">
        <w:rPr>
          <w:rFonts w:ascii="Times New Roman" w:hAnsi="Times New Roman" w:cs="Times New Roman"/>
        </w:rPr>
        <w:t xml:space="preserve">Questions about the EAB SSC platform should be sent to </w:t>
      </w:r>
      <w:hyperlink r:id="rId11" w:history="1">
        <w:r w:rsidRPr="004D1A36">
          <w:rPr>
            <w:rStyle w:val="Hyperlink"/>
            <w:rFonts w:ascii="Times New Roman" w:hAnsi="Times New Roman" w:cs="Times New Roman"/>
          </w:rPr>
          <w:t>NJCUeab@njcu.edu</w:t>
        </w:r>
      </w:hyperlink>
      <w:r w:rsidRPr="004D1A36">
        <w:rPr>
          <w:rFonts w:ascii="Times New Roman" w:hAnsi="Times New Roman" w:cs="Times New Roman"/>
        </w:rPr>
        <w:t xml:space="preserve">. Questions about the student success initiative in general, should be sent to </w:t>
      </w:r>
      <w:hyperlink r:id="rId12" w:history="1">
        <w:r w:rsidRPr="004D1A36">
          <w:rPr>
            <w:rStyle w:val="Hyperlink"/>
            <w:rFonts w:ascii="Times New Roman" w:hAnsi="Times New Roman" w:cs="Times New Roman"/>
          </w:rPr>
          <w:t>StudentSuccess@njcu.edu</w:t>
        </w:r>
      </w:hyperlink>
      <w:r w:rsidRPr="004D1A36">
        <w:rPr>
          <w:rFonts w:ascii="Times New Roman" w:hAnsi="Times New Roman" w:cs="Times New Roman"/>
        </w:rPr>
        <w:t>.</w:t>
      </w: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u w:val="single"/>
        </w:rPr>
        <w:t>Question</w:t>
      </w:r>
      <w:r w:rsidRPr="004D1A36">
        <w:rPr>
          <w:rFonts w:ascii="Times New Roman" w:hAnsi="Times New Roman" w:cs="Times New Roman"/>
        </w:rPr>
        <w:t>: Could you explain the rationale for doing away with advisement holds?</w:t>
      </w:r>
    </w:p>
    <w:p w:rsidR="00537950" w:rsidRPr="004D1A36" w:rsidRDefault="00537950" w:rsidP="00A11C43">
      <w:pPr>
        <w:ind w:left="720"/>
        <w:rPr>
          <w:rFonts w:ascii="Times New Roman" w:hAnsi="Times New Roman" w:cs="Times New Roman"/>
        </w:rPr>
      </w:pPr>
      <w:r w:rsidRPr="004D1A36">
        <w:rPr>
          <w:rFonts w:ascii="Times New Roman" w:hAnsi="Times New Roman" w:cs="Times New Roman"/>
        </w:rPr>
        <w:t>While looking at enrollment trends a lag in enrollment was noted. Per a charge from the University President, what other institutions are doing and what NJCU can do to offset the lag and actually have students be able to enroll in classes was examined. So, with the exception of three cohorts, advisement holds were lifted. The three cohorts that still have advisement holds are 1) rising seniors (students with 105+ credits), 2) new students, both transfer students and first-time full-time freshmen, and 3) students on academic probation (GPA’s below 2.0). The goal here is to implement the culture of continuous improvement by being proactive and having conversations with students when we know that preregistration is about to begin.</w:t>
      </w: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u w:val="single"/>
        </w:rPr>
        <w:t>Question</w:t>
      </w:r>
      <w:r w:rsidRPr="004D1A36">
        <w:rPr>
          <w:rFonts w:ascii="Times New Roman" w:hAnsi="Times New Roman" w:cs="Times New Roman"/>
        </w:rPr>
        <w:t>: Are students getting messages from EAB already that say they need certain classes because that is what advisors have done in the past.</w:t>
      </w:r>
    </w:p>
    <w:p w:rsidR="00537950" w:rsidRPr="004D1A36" w:rsidRDefault="00537950" w:rsidP="00A11C43">
      <w:pPr>
        <w:ind w:left="720"/>
        <w:rPr>
          <w:rFonts w:ascii="Times New Roman" w:hAnsi="Times New Roman" w:cs="Times New Roman"/>
        </w:rPr>
      </w:pPr>
      <w:r w:rsidRPr="004D1A36">
        <w:rPr>
          <w:rFonts w:ascii="Times New Roman" w:hAnsi="Times New Roman" w:cs="Times New Roman"/>
        </w:rPr>
        <w:t>EAB is just the tool. Humans still need to do the outreach and campaigns through EAB.</w:t>
      </w: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u w:val="single"/>
        </w:rPr>
        <w:t>Question</w:t>
      </w:r>
      <w:r w:rsidRPr="004D1A36">
        <w:rPr>
          <w:rFonts w:ascii="Times New Roman" w:hAnsi="Times New Roman" w:cs="Times New Roman"/>
        </w:rPr>
        <w:t>: Are all students in EAB now?</w:t>
      </w:r>
    </w:p>
    <w:p w:rsidR="00537950" w:rsidRPr="004D1A36" w:rsidRDefault="00537950" w:rsidP="00A11C43">
      <w:pPr>
        <w:ind w:left="720"/>
        <w:rPr>
          <w:rFonts w:ascii="Times New Roman" w:hAnsi="Times New Roman" w:cs="Times New Roman"/>
        </w:rPr>
      </w:pPr>
      <w:r w:rsidRPr="004D1A36">
        <w:rPr>
          <w:rFonts w:ascii="Times New Roman" w:hAnsi="Times New Roman" w:cs="Times New Roman"/>
        </w:rPr>
        <w:t>Currently, the platform is only for bachelor’s degree seeking students. However, when we upgrade to the new system both undergraduate and graduate students will be included.</w:t>
      </w: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u w:val="single"/>
        </w:rPr>
        <w:t>Question</w:t>
      </w:r>
      <w:r w:rsidRPr="004D1A36">
        <w:rPr>
          <w:rFonts w:ascii="Times New Roman" w:hAnsi="Times New Roman" w:cs="Times New Roman"/>
        </w:rPr>
        <w:t>: How will social engagement factor in?</w:t>
      </w:r>
    </w:p>
    <w:p w:rsidR="00537950" w:rsidRPr="004D1A36" w:rsidRDefault="00537950" w:rsidP="00A11C43">
      <w:pPr>
        <w:ind w:left="720"/>
        <w:rPr>
          <w:rFonts w:ascii="Times New Roman" w:hAnsi="Times New Roman" w:cs="Times New Roman"/>
        </w:rPr>
      </w:pPr>
      <w:r w:rsidRPr="004D1A36">
        <w:rPr>
          <w:rFonts w:ascii="Times New Roman" w:hAnsi="Times New Roman" w:cs="Times New Roman"/>
        </w:rPr>
        <w:t>Currently, there is the National Survey of Student Engagement. Also, the SSC committee is working with Student Affairs looking at initiatives such campus contact, and looking at connections within the platform with counseling.</w:t>
      </w: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u w:val="single"/>
        </w:rPr>
        <w:t>Question</w:t>
      </w:r>
      <w:r w:rsidRPr="004D1A36">
        <w:rPr>
          <w:rFonts w:ascii="Times New Roman" w:hAnsi="Times New Roman" w:cs="Times New Roman"/>
        </w:rPr>
        <w:t>: What is the benchmark? When will we be measuring the progress?</w:t>
      </w:r>
    </w:p>
    <w:p w:rsidR="00537950" w:rsidRPr="004D1A36" w:rsidRDefault="00537950" w:rsidP="00A11C43">
      <w:pPr>
        <w:ind w:left="720"/>
        <w:rPr>
          <w:rFonts w:ascii="Times New Roman" w:hAnsi="Times New Roman" w:cs="Times New Roman"/>
        </w:rPr>
      </w:pPr>
      <w:r w:rsidRPr="004D1A36">
        <w:rPr>
          <w:rFonts w:ascii="Times New Roman" w:hAnsi="Times New Roman" w:cs="Times New Roman"/>
        </w:rPr>
        <w:t>Data collection began in Fall 2015; therefore</w:t>
      </w:r>
      <w:r w:rsidR="005F53B8">
        <w:rPr>
          <w:rFonts w:ascii="Times New Roman" w:hAnsi="Times New Roman" w:cs="Times New Roman"/>
        </w:rPr>
        <w:t>,</w:t>
      </w:r>
      <w:r w:rsidRPr="004D1A36">
        <w:rPr>
          <w:rFonts w:ascii="Times New Roman" w:hAnsi="Times New Roman" w:cs="Times New Roman"/>
        </w:rPr>
        <w:t xml:space="preserve"> we should be able to start looking at data from the 2015-2016 academic year in Fall 2016.</w:t>
      </w:r>
    </w:p>
    <w:p w:rsidR="00C34D99" w:rsidRPr="004D1A36" w:rsidRDefault="00537950" w:rsidP="00537950">
      <w:pPr>
        <w:ind w:left="720"/>
        <w:rPr>
          <w:rFonts w:ascii="Times New Roman" w:hAnsi="Times New Roman" w:cs="Times New Roman"/>
        </w:rPr>
      </w:pPr>
      <w:r w:rsidRPr="004D1A36">
        <w:rPr>
          <w:rFonts w:ascii="Times New Roman" w:hAnsi="Times New Roman" w:cs="Times New Roman"/>
        </w:rPr>
        <w:t>Concern was expressed that the EAB platform may dissuade students from changing majors. The platform should not influence a student’s decision to change majors. The implementation of a “change of major” hold is a good suggestion and is being considered.</w:t>
      </w:r>
    </w:p>
    <w:p w:rsidR="00537950" w:rsidRPr="004D1A36" w:rsidRDefault="004C37EF" w:rsidP="00107509">
      <w:pPr>
        <w:pStyle w:val="Heading2"/>
        <w:rPr>
          <w:b w:val="0"/>
          <w:color w:val="000000"/>
          <w:sz w:val="22"/>
          <w:szCs w:val="22"/>
        </w:rPr>
      </w:pPr>
      <w:r w:rsidRPr="004D1A36">
        <w:rPr>
          <w:sz w:val="22"/>
          <w:szCs w:val="22"/>
        </w:rPr>
        <w:t>V</w:t>
      </w:r>
      <w:r w:rsidR="001014AA" w:rsidRPr="004D1A36">
        <w:rPr>
          <w:sz w:val="22"/>
          <w:szCs w:val="22"/>
        </w:rPr>
        <w:t>I</w:t>
      </w:r>
      <w:r w:rsidRPr="004D1A36">
        <w:rPr>
          <w:sz w:val="22"/>
          <w:szCs w:val="22"/>
        </w:rPr>
        <w:t>II.</w:t>
      </w:r>
      <w:r w:rsidRPr="004D1A36">
        <w:rPr>
          <w:sz w:val="22"/>
          <w:szCs w:val="22"/>
        </w:rPr>
        <w:tab/>
      </w:r>
      <w:r w:rsidR="00A80639" w:rsidRPr="004D1A36">
        <w:rPr>
          <w:color w:val="000000"/>
          <w:sz w:val="22"/>
          <w:szCs w:val="22"/>
        </w:rPr>
        <w:t>Quantitative Literacy Across the Curriculum</w:t>
      </w:r>
      <w:r w:rsidR="00A80639" w:rsidRPr="004D1A36">
        <w:rPr>
          <w:b w:val="0"/>
          <w:color w:val="000000"/>
          <w:sz w:val="22"/>
          <w:szCs w:val="22"/>
        </w:rPr>
        <w:t xml:space="preserve"> </w:t>
      </w:r>
      <w:r w:rsidR="00537950" w:rsidRPr="004D1A36">
        <w:rPr>
          <w:color w:val="000000"/>
          <w:sz w:val="22"/>
          <w:szCs w:val="22"/>
        </w:rPr>
        <w:t>(QLAC)</w:t>
      </w:r>
      <w:r w:rsidR="00537950" w:rsidRPr="004D1A36">
        <w:rPr>
          <w:b w:val="0"/>
          <w:color w:val="000000"/>
          <w:sz w:val="22"/>
          <w:szCs w:val="22"/>
        </w:rPr>
        <w:t xml:space="preserve"> </w:t>
      </w:r>
    </w:p>
    <w:p w:rsidR="00A80639" w:rsidRPr="004D1A36" w:rsidRDefault="00A80639" w:rsidP="00537950">
      <w:pPr>
        <w:pStyle w:val="Heading2"/>
        <w:ind w:left="720" w:firstLine="720"/>
        <w:rPr>
          <w:b w:val="0"/>
          <w:color w:val="000000"/>
          <w:sz w:val="22"/>
          <w:szCs w:val="22"/>
        </w:rPr>
      </w:pPr>
      <w:r w:rsidRPr="004D1A36">
        <w:rPr>
          <w:b w:val="0"/>
          <w:color w:val="000000"/>
          <w:sz w:val="22"/>
          <w:szCs w:val="22"/>
        </w:rPr>
        <w:t>– Dr. Beimnet Teclezghi &amp; Dr. Laura Pannaman, Co-Chairs</w:t>
      </w:r>
    </w:p>
    <w:p w:rsidR="00A80639"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rPr>
        <w:t>The presentation was an update on the status of the QLAC initiative. Please see Attachment #</w:t>
      </w:r>
      <w:r w:rsidR="00267E21" w:rsidRPr="004D1A36">
        <w:rPr>
          <w:rFonts w:ascii="Times New Roman" w:hAnsi="Times New Roman" w:cs="Times New Roman"/>
        </w:rPr>
        <w:t>2</w:t>
      </w:r>
      <w:r w:rsidRPr="004D1A36">
        <w:rPr>
          <w:rFonts w:ascii="Times New Roman" w:hAnsi="Times New Roman" w:cs="Times New Roman"/>
        </w:rPr>
        <w:t xml:space="preserve"> for details.</w:t>
      </w:r>
    </w:p>
    <w:p w:rsidR="006620BD" w:rsidRPr="004D1A36" w:rsidRDefault="006620BD" w:rsidP="00537950">
      <w:pPr>
        <w:spacing w:after="0" w:line="240" w:lineRule="auto"/>
        <w:ind w:left="720"/>
        <w:rPr>
          <w:rFonts w:ascii="Times New Roman" w:hAnsi="Times New Roman" w:cs="Times New Roman"/>
        </w:rPr>
      </w:pP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rPr>
        <w:t xml:space="preserve">The QLAC committee was established in Spring 2015 and began by defining the goals of the committee. First the committee setup a survey that was sent to the department chairs (in Summer 2015) to assess how much Quantitative Literacy content was in the courses offered by each </w:t>
      </w:r>
      <w:r w:rsidRPr="004D1A36">
        <w:rPr>
          <w:rFonts w:ascii="Times New Roman" w:hAnsi="Times New Roman" w:cs="Times New Roman"/>
        </w:rPr>
        <w:lastRenderedPageBreak/>
        <w:t xml:space="preserve">department. The committee received 24 responses out of 37 departments (64.9%). Using these </w:t>
      </w:r>
      <w:r w:rsidR="00895E85" w:rsidRPr="004D1A36">
        <w:rPr>
          <w:rFonts w:ascii="Times New Roman" w:hAnsi="Times New Roman" w:cs="Times New Roman"/>
        </w:rPr>
        <w:t>responses,</w:t>
      </w:r>
      <w:r w:rsidRPr="004D1A36">
        <w:rPr>
          <w:rFonts w:ascii="Times New Roman" w:hAnsi="Times New Roman" w:cs="Times New Roman"/>
        </w:rPr>
        <w:t xml:space="preserve"> the committee developed the goals and student outcomes for the QLAC program.</w:t>
      </w:r>
    </w:p>
    <w:p w:rsidR="00537950" w:rsidRPr="004D1A36" w:rsidRDefault="00537950" w:rsidP="00537950">
      <w:pPr>
        <w:spacing w:after="0" w:line="240" w:lineRule="auto"/>
        <w:ind w:left="720"/>
        <w:rPr>
          <w:rFonts w:ascii="Times New Roman" w:hAnsi="Times New Roman" w:cs="Times New Roman"/>
        </w:rPr>
      </w:pP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rPr>
        <w:t>The goals of QLAC program are that on completion of instruction in Quantitative Literacy skills students will 1) understand basic Quantitative Literacy skills; 2) apply Quantitative Literacy skills to discipline specific and every-day life situations and 3) communicate solutions to real world problems using quantitative data. The student learning outcomes were adapted from the AAC&amp;U VALUE rubric for Quantitative Literacy (See handout #</w:t>
      </w:r>
      <w:r w:rsidR="00267E21" w:rsidRPr="004D1A36">
        <w:rPr>
          <w:rFonts w:ascii="Times New Roman" w:hAnsi="Times New Roman" w:cs="Times New Roman"/>
        </w:rPr>
        <w:t>3</w:t>
      </w:r>
      <w:r w:rsidRPr="004D1A36">
        <w:rPr>
          <w:rFonts w:ascii="Times New Roman" w:hAnsi="Times New Roman" w:cs="Times New Roman"/>
        </w:rPr>
        <w:t>).</w:t>
      </w:r>
    </w:p>
    <w:p w:rsidR="00537950" w:rsidRPr="004D1A36" w:rsidRDefault="00537950" w:rsidP="00537950">
      <w:pPr>
        <w:spacing w:after="0" w:line="240" w:lineRule="auto"/>
        <w:ind w:left="720"/>
        <w:rPr>
          <w:rFonts w:ascii="Times New Roman" w:hAnsi="Times New Roman" w:cs="Times New Roman"/>
        </w:rPr>
      </w:pP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rPr>
        <w:t>The proposed timeline for the QLAC program is as follows: In Spring 2016, there will be 5 workshops. There will be one general quantitative literacy workshop and then four discipline focused workshops (STEM, Social Sciences, Arts and Humanities, Business and Professional Studies) looking at developing quantitative literacy content and assessing it. Also in the Spring, participants will be identified for the pilot program beginning in Fall 2016. The pilot program will involve 7 departments (3 CAS, 2 CPS, 2 COE, and 2 SOB). Individuals in the pilot departments will be identified to implement quantitative literacy content in Fall 2016 courses in their respective departments. Each following semester the number of departments involved will be expanded until in Fall 2018 the entire university will be participating in the QLAC program.</w:t>
      </w:r>
    </w:p>
    <w:p w:rsidR="00537950" w:rsidRPr="004D1A36" w:rsidRDefault="00537950" w:rsidP="00537950">
      <w:pPr>
        <w:spacing w:after="0" w:line="240" w:lineRule="auto"/>
        <w:ind w:left="720"/>
        <w:rPr>
          <w:rFonts w:ascii="Times New Roman" w:hAnsi="Times New Roman" w:cs="Times New Roman"/>
        </w:rPr>
      </w:pP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u w:val="single"/>
        </w:rPr>
        <w:t>Discussion</w:t>
      </w:r>
      <w:r w:rsidRPr="004D1A36">
        <w:rPr>
          <w:rFonts w:ascii="Times New Roman" w:hAnsi="Times New Roman" w:cs="Times New Roman"/>
        </w:rPr>
        <w:t>: The comment was made that this sounds like a choice. It was emphasized that participation in the pilot will be a choice, but participation in the QLAC program is not a choice. All departments will eventually have to participate.</w:t>
      </w:r>
    </w:p>
    <w:p w:rsidR="00537950" w:rsidRPr="004D1A36" w:rsidRDefault="00537950" w:rsidP="00537950">
      <w:pPr>
        <w:spacing w:after="0" w:line="240" w:lineRule="auto"/>
        <w:ind w:left="720"/>
        <w:rPr>
          <w:rFonts w:ascii="Times New Roman" w:hAnsi="Times New Roman" w:cs="Times New Roman"/>
        </w:rPr>
      </w:pP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u w:val="single"/>
        </w:rPr>
        <w:t>Question</w:t>
      </w:r>
      <w:r w:rsidRPr="004D1A36">
        <w:rPr>
          <w:rFonts w:ascii="Times New Roman" w:hAnsi="Times New Roman" w:cs="Times New Roman"/>
        </w:rPr>
        <w:t>: What do you mean by as many courses as possible? Are you thinking of a number of courses? Will all courses be required to participate?</w:t>
      </w:r>
    </w:p>
    <w:p w:rsidR="00537950" w:rsidRPr="004D1A36" w:rsidRDefault="00537950" w:rsidP="00537950">
      <w:pPr>
        <w:spacing w:after="0" w:line="240" w:lineRule="auto"/>
        <w:ind w:left="720"/>
        <w:rPr>
          <w:rFonts w:ascii="Times New Roman" w:hAnsi="Times New Roman" w:cs="Times New Roman"/>
        </w:rPr>
      </w:pPr>
      <w:r w:rsidRPr="004D1A36">
        <w:rPr>
          <w:rFonts w:ascii="Times New Roman" w:hAnsi="Times New Roman" w:cs="Times New Roman"/>
        </w:rPr>
        <w:t>The answer to that will be determined by the departments and the people teaching courses where they feel that quantitative literacy could be best introduced. No one expects every course to have a quantitative literacy component. One way to look at it is to look at your department, see a class that all students in the major take, and implement quantitative literacy content in that class</w:t>
      </w:r>
    </w:p>
    <w:p w:rsidR="00A80639" w:rsidRPr="004D1A36" w:rsidRDefault="00A80639" w:rsidP="00106D82">
      <w:pPr>
        <w:pStyle w:val="Heading2"/>
        <w:rPr>
          <w:sz w:val="22"/>
          <w:szCs w:val="22"/>
        </w:rPr>
      </w:pPr>
    </w:p>
    <w:p w:rsidR="006620BD" w:rsidRPr="004D1A36" w:rsidRDefault="00A80639" w:rsidP="00107509">
      <w:pPr>
        <w:pStyle w:val="Heading2"/>
        <w:rPr>
          <w:sz w:val="22"/>
          <w:szCs w:val="22"/>
        </w:rPr>
      </w:pPr>
      <w:r w:rsidRPr="004D1A36">
        <w:rPr>
          <w:sz w:val="22"/>
          <w:szCs w:val="22"/>
        </w:rPr>
        <w:t>IX.</w:t>
      </w:r>
      <w:r w:rsidRPr="004D1A36">
        <w:rPr>
          <w:sz w:val="22"/>
          <w:szCs w:val="22"/>
        </w:rPr>
        <w:tab/>
        <w:t>CxC – Communication Across the Curriculum</w:t>
      </w:r>
    </w:p>
    <w:p w:rsidR="00A80639" w:rsidRPr="004D1A36" w:rsidRDefault="00A80639" w:rsidP="006620BD">
      <w:pPr>
        <w:pStyle w:val="Heading2"/>
        <w:ind w:left="720" w:firstLine="720"/>
        <w:rPr>
          <w:b w:val="0"/>
          <w:sz w:val="22"/>
          <w:szCs w:val="22"/>
        </w:rPr>
      </w:pPr>
      <w:r w:rsidRPr="004D1A36">
        <w:rPr>
          <w:sz w:val="22"/>
          <w:szCs w:val="22"/>
        </w:rPr>
        <w:t xml:space="preserve"> </w:t>
      </w:r>
      <w:r w:rsidRPr="004D1A36">
        <w:rPr>
          <w:b w:val="0"/>
          <w:sz w:val="22"/>
          <w:szCs w:val="22"/>
        </w:rPr>
        <w:t>– Dr. Corey Frost &amp; Dr. Robert Romero, Co-Coordinators</w:t>
      </w:r>
    </w:p>
    <w:p w:rsidR="00A80639" w:rsidRPr="004D1A36" w:rsidRDefault="006620BD" w:rsidP="006620BD">
      <w:pPr>
        <w:spacing w:after="0" w:line="240" w:lineRule="auto"/>
        <w:ind w:left="720"/>
        <w:rPr>
          <w:rFonts w:ascii="Times New Roman" w:hAnsi="Times New Roman" w:cs="Times New Roman"/>
        </w:rPr>
      </w:pPr>
      <w:r w:rsidRPr="004D1A36">
        <w:rPr>
          <w:rFonts w:ascii="Times New Roman" w:hAnsi="Times New Roman" w:cs="Times New Roman"/>
        </w:rPr>
        <w:t xml:space="preserve">The presentation was an update on the status of the QLAC initiative. </w:t>
      </w:r>
    </w:p>
    <w:p w:rsidR="00106D82" w:rsidRPr="004D1A36" w:rsidRDefault="006620BD" w:rsidP="00106D82">
      <w:pPr>
        <w:spacing w:after="0" w:line="240" w:lineRule="auto"/>
        <w:rPr>
          <w:rFonts w:ascii="Times New Roman" w:hAnsi="Times New Roman" w:cs="Times New Roman"/>
        </w:rPr>
      </w:pPr>
      <w:r w:rsidRPr="004D1A36">
        <w:rPr>
          <w:rFonts w:ascii="Times New Roman" w:hAnsi="Times New Roman" w:cs="Times New Roman"/>
        </w:rPr>
        <w:tab/>
      </w:r>
    </w:p>
    <w:p w:rsidR="006620BD" w:rsidRPr="004D1A36" w:rsidRDefault="006620BD" w:rsidP="006620BD">
      <w:pPr>
        <w:spacing w:after="0" w:line="240" w:lineRule="auto"/>
        <w:ind w:left="720"/>
        <w:rPr>
          <w:rFonts w:ascii="Times New Roman" w:hAnsi="Times New Roman" w:cs="Times New Roman"/>
        </w:rPr>
      </w:pPr>
      <w:r w:rsidRPr="004D1A36">
        <w:rPr>
          <w:rFonts w:ascii="Times New Roman" w:hAnsi="Times New Roman" w:cs="Times New Roman"/>
        </w:rPr>
        <w:t xml:space="preserve">The goals of the CxC program are to 1) help the students develop effective communication skills, 2) make student learning more efficient, 3) increase student competence in discipline specific forms of communication, and 4) increase student engagement in the classroom and improve retention and graduation rates. </w:t>
      </w:r>
    </w:p>
    <w:p w:rsidR="006620BD" w:rsidRPr="004D1A36" w:rsidRDefault="006620BD" w:rsidP="006620BD">
      <w:pPr>
        <w:spacing w:after="0" w:line="240" w:lineRule="auto"/>
        <w:ind w:left="720"/>
        <w:rPr>
          <w:rFonts w:ascii="Times New Roman" w:hAnsi="Times New Roman" w:cs="Times New Roman"/>
        </w:rPr>
      </w:pPr>
    </w:p>
    <w:p w:rsidR="006620BD" w:rsidRPr="004D1A36" w:rsidRDefault="006620BD" w:rsidP="006620BD">
      <w:pPr>
        <w:spacing w:after="0" w:line="240" w:lineRule="auto"/>
        <w:ind w:left="720"/>
        <w:rPr>
          <w:rFonts w:ascii="Times New Roman" w:hAnsi="Times New Roman" w:cs="Times New Roman"/>
        </w:rPr>
      </w:pPr>
      <w:r w:rsidRPr="004D1A36">
        <w:rPr>
          <w:rFonts w:ascii="Times New Roman" w:hAnsi="Times New Roman" w:cs="Times New Roman"/>
        </w:rPr>
        <w:t xml:space="preserve">This year, the CxC coordinators have met with faculty in 1-on-1 and 2-on1 consultations, hosted roundtable discussions, and conducted 6 faculty workshops on topics including, formal assignments, informal assignments, digital pedagogy, and plagiarism. So far the workshops have reached ¾ of academic departments and about 70 faculty. </w:t>
      </w:r>
    </w:p>
    <w:p w:rsidR="006620BD" w:rsidRPr="004D1A36" w:rsidRDefault="006620BD" w:rsidP="006620BD">
      <w:pPr>
        <w:spacing w:after="0" w:line="240" w:lineRule="auto"/>
        <w:ind w:left="720"/>
        <w:rPr>
          <w:rFonts w:ascii="Times New Roman" w:hAnsi="Times New Roman" w:cs="Times New Roman"/>
        </w:rPr>
      </w:pPr>
    </w:p>
    <w:p w:rsidR="006620BD" w:rsidRPr="004D1A36" w:rsidRDefault="006620BD" w:rsidP="006620BD">
      <w:pPr>
        <w:spacing w:after="0" w:line="240" w:lineRule="auto"/>
        <w:ind w:left="720"/>
        <w:rPr>
          <w:rFonts w:ascii="Times New Roman" w:hAnsi="Times New Roman" w:cs="Times New Roman"/>
        </w:rPr>
      </w:pPr>
      <w:r w:rsidRPr="004D1A36">
        <w:rPr>
          <w:rFonts w:ascii="Times New Roman" w:hAnsi="Times New Roman" w:cs="Times New Roman"/>
        </w:rPr>
        <w:t xml:space="preserve">In the near future, the coordinators seek to expand the work done so far. In April, there are </w:t>
      </w:r>
      <w:r w:rsidR="00077DFC" w:rsidRPr="004D1A36">
        <w:rPr>
          <w:rFonts w:ascii="Times New Roman" w:hAnsi="Times New Roman" w:cs="Times New Roman"/>
        </w:rPr>
        <w:t>several</w:t>
      </w:r>
      <w:r w:rsidRPr="004D1A36">
        <w:rPr>
          <w:rFonts w:ascii="Times New Roman" w:hAnsi="Times New Roman" w:cs="Times New Roman"/>
        </w:rPr>
        <w:t xml:space="preserve"> workshops planned. First, on April 25</w:t>
      </w:r>
      <w:r w:rsidRPr="004D1A36">
        <w:rPr>
          <w:rFonts w:ascii="Times New Roman" w:hAnsi="Times New Roman" w:cs="Times New Roman"/>
          <w:vertAlign w:val="superscript"/>
        </w:rPr>
        <w:t>th</w:t>
      </w:r>
      <w:r w:rsidRPr="004D1A36">
        <w:rPr>
          <w:rFonts w:ascii="Times New Roman" w:hAnsi="Times New Roman" w:cs="Times New Roman"/>
        </w:rPr>
        <w:t xml:space="preserve"> and 26</w:t>
      </w:r>
      <w:r w:rsidRPr="004D1A36">
        <w:rPr>
          <w:rFonts w:ascii="Times New Roman" w:hAnsi="Times New Roman" w:cs="Times New Roman"/>
          <w:vertAlign w:val="superscript"/>
        </w:rPr>
        <w:t>th</w:t>
      </w:r>
      <w:r w:rsidRPr="004D1A36">
        <w:rPr>
          <w:rFonts w:ascii="Times New Roman" w:hAnsi="Times New Roman" w:cs="Times New Roman"/>
        </w:rPr>
        <w:t xml:space="preserve"> is “Feedback loops: responding to student writing”; a workshop about minimal marking. On April 29</w:t>
      </w:r>
      <w:r w:rsidRPr="004D1A36">
        <w:rPr>
          <w:rFonts w:ascii="Times New Roman" w:hAnsi="Times New Roman" w:cs="Times New Roman"/>
          <w:vertAlign w:val="superscript"/>
        </w:rPr>
        <w:t>th</w:t>
      </w:r>
      <w:r w:rsidRPr="004D1A36">
        <w:rPr>
          <w:rFonts w:ascii="Times New Roman" w:hAnsi="Times New Roman" w:cs="Times New Roman"/>
        </w:rPr>
        <w:t xml:space="preserve"> (in cooperation with General Education) there is a workshop on transparent assignment design. In late August, there will be a workshop on syllabus and assignment design. Looking to next year, CxC is looking to work with more departments to institute communication pedagogy. To that end, CxC has gathered volunteer liaisons to the departments who will aide in communication with their departments.</w:t>
      </w:r>
    </w:p>
    <w:p w:rsidR="006620BD" w:rsidRPr="004D1A36" w:rsidRDefault="006620BD" w:rsidP="006620BD">
      <w:pPr>
        <w:spacing w:after="0" w:line="240" w:lineRule="auto"/>
        <w:ind w:left="720"/>
        <w:rPr>
          <w:rFonts w:ascii="Times New Roman" w:hAnsi="Times New Roman" w:cs="Times New Roman"/>
        </w:rPr>
      </w:pPr>
    </w:p>
    <w:p w:rsidR="006620BD" w:rsidRPr="004D1A36" w:rsidRDefault="006620BD" w:rsidP="006620BD">
      <w:pPr>
        <w:spacing w:after="0" w:line="240" w:lineRule="auto"/>
        <w:ind w:left="720"/>
        <w:rPr>
          <w:rFonts w:ascii="Times New Roman" w:hAnsi="Times New Roman" w:cs="Times New Roman"/>
        </w:rPr>
      </w:pPr>
      <w:r w:rsidRPr="004D1A36">
        <w:rPr>
          <w:rFonts w:ascii="Times New Roman" w:hAnsi="Times New Roman" w:cs="Times New Roman"/>
        </w:rPr>
        <w:t>CxC works on essentially three levels. First, there is faculty development. There has been a grass roots approach so far focusing on small group discussions and small workshops. Second, there is curriculum. Here the CxC coordinators will be working with programs and departments; seeking to identify the communication skills that faculty in those departments think their students should have and working to embed those skills in established classes or helping to develop new classes to teach the skills. Ultimately, the goal is building a community culture so the student’s entire experience and NJCU will be conducive to the development of communication skills.</w:t>
      </w:r>
    </w:p>
    <w:p w:rsidR="009C2445" w:rsidRPr="004D1A36" w:rsidRDefault="009C2445" w:rsidP="009C2445">
      <w:pPr>
        <w:spacing w:after="0" w:line="240" w:lineRule="auto"/>
        <w:ind w:left="720"/>
        <w:rPr>
          <w:rFonts w:ascii="Times New Roman" w:hAnsi="Times New Roman" w:cs="Times New Roman"/>
        </w:rPr>
      </w:pPr>
    </w:p>
    <w:p w:rsidR="006620BD" w:rsidRPr="004D1A36" w:rsidRDefault="006620BD" w:rsidP="006620BD">
      <w:pPr>
        <w:ind w:left="720"/>
        <w:rPr>
          <w:rFonts w:ascii="Times New Roman" w:hAnsi="Times New Roman" w:cs="Times New Roman"/>
        </w:rPr>
      </w:pPr>
      <w:r w:rsidRPr="004D1A36">
        <w:rPr>
          <w:rFonts w:ascii="Times New Roman" w:hAnsi="Times New Roman" w:cs="Times New Roman"/>
        </w:rPr>
        <w:t>Finally, CxC has a blog at communicationac</w:t>
      </w:r>
      <w:r w:rsidR="009C2445" w:rsidRPr="004D1A36">
        <w:rPr>
          <w:rFonts w:ascii="Times New Roman" w:hAnsi="Times New Roman" w:cs="Times New Roman"/>
        </w:rPr>
        <w:t>rossthecurriculum.wordpress.com where information can be found. Either coordinator can also be emailed by anyone interested in the materials from previous workshops.</w:t>
      </w:r>
    </w:p>
    <w:p w:rsidR="009C2445" w:rsidRPr="004D1A36" w:rsidRDefault="009C2445" w:rsidP="009C2445">
      <w:pPr>
        <w:spacing w:after="0" w:line="240" w:lineRule="auto"/>
        <w:ind w:left="720"/>
        <w:rPr>
          <w:rFonts w:ascii="Times New Roman" w:hAnsi="Times New Roman" w:cs="Times New Roman"/>
        </w:rPr>
      </w:pPr>
      <w:r w:rsidRPr="004D1A36">
        <w:rPr>
          <w:rFonts w:ascii="Times New Roman" w:hAnsi="Times New Roman" w:cs="Times New Roman"/>
          <w:u w:val="single"/>
        </w:rPr>
        <w:t>Question</w:t>
      </w:r>
      <w:r w:rsidRPr="004D1A36">
        <w:rPr>
          <w:rFonts w:ascii="Times New Roman" w:hAnsi="Times New Roman" w:cs="Times New Roman"/>
        </w:rPr>
        <w:t>: How are you assessing the program?</w:t>
      </w:r>
    </w:p>
    <w:p w:rsidR="009C2445" w:rsidRPr="004D1A36" w:rsidRDefault="009C2445" w:rsidP="006620BD">
      <w:pPr>
        <w:ind w:left="720"/>
        <w:rPr>
          <w:rFonts w:ascii="Times New Roman" w:hAnsi="Times New Roman" w:cs="Times New Roman"/>
        </w:rPr>
      </w:pPr>
      <w:r w:rsidRPr="004D1A36">
        <w:rPr>
          <w:rFonts w:ascii="Times New Roman" w:hAnsi="Times New Roman" w:cs="Times New Roman"/>
        </w:rPr>
        <w:t>This is what the coordinators are working on right now with sue Gerber to determine the most effective way. It is an indirect endeavor as the ultimate goal is student success, but CxC does not interact with students, it interacts with faculty. There are procedural goals embedded in the original proposal like how many faculty members can be provided materials, or how many departments can be contacted, and so on. The coordinators are developing an assessment plan that looks at student results on exit exams for composition courses and target assessments later in students’ careers. This is forthcoming.</w:t>
      </w:r>
    </w:p>
    <w:p w:rsidR="006620BD" w:rsidRPr="004D1A36" w:rsidRDefault="006620BD" w:rsidP="00106D82">
      <w:pPr>
        <w:spacing w:after="0" w:line="240" w:lineRule="auto"/>
        <w:rPr>
          <w:rFonts w:ascii="Times New Roman" w:hAnsi="Times New Roman" w:cs="Times New Roman"/>
        </w:rPr>
      </w:pPr>
    </w:p>
    <w:p w:rsidR="004C37EF" w:rsidRPr="004D1A36" w:rsidRDefault="00A80639" w:rsidP="00107509">
      <w:pPr>
        <w:pStyle w:val="Heading2"/>
        <w:rPr>
          <w:sz w:val="22"/>
          <w:szCs w:val="22"/>
        </w:rPr>
      </w:pPr>
      <w:r w:rsidRPr="004D1A36">
        <w:rPr>
          <w:sz w:val="22"/>
          <w:szCs w:val="22"/>
        </w:rPr>
        <w:t>X.</w:t>
      </w:r>
      <w:r w:rsidRPr="004D1A36">
        <w:rPr>
          <w:sz w:val="22"/>
          <w:szCs w:val="22"/>
        </w:rPr>
        <w:tab/>
      </w:r>
      <w:r w:rsidR="004C37EF" w:rsidRPr="004D1A36">
        <w:rPr>
          <w:sz w:val="22"/>
          <w:szCs w:val="22"/>
        </w:rPr>
        <w:t>University Senate Standing Committee Reports</w:t>
      </w:r>
    </w:p>
    <w:p w:rsidR="00A80639" w:rsidRPr="004D1A36" w:rsidRDefault="00A80639" w:rsidP="00A80639">
      <w:pPr>
        <w:pStyle w:val="ListParagraph"/>
        <w:numPr>
          <w:ilvl w:val="0"/>
          <w:numId w:val="3"/>
        </w:numPr>
        <w:rPr>
          <w:rFonts w:ascii="Times New Roman" w:hAnsi="Times New Roman"/>
          <w:sz w:val="22"/>
          <w:szCs w:val="22"/>
        </w:rPr>
      </w:pPr>
      <w:r w:rsidRPr="004D1A36">
        <w:rPr>
          <w:rFonts w:ascii="Times New Roman" w:hAnsi="Times New Roman"/>
          <w:b/>
          <w:sz w:val="22"/>
          <w:szCs w:val="22"/>
          <w:u w:val="single"/>
        </w:rPr>
        <w:t>Elections Committee</w:t>
      </w:r>
      <w:r w:rsidRPr="004D1A36">
        <w:rPr>
          <w:rFonts w:ascii="Times New Roman" w:hAnsi="Times New Roman"/>
          <w:b/>
          <w:sz w:val="22"/>
          <w:szCs w:val="22"/>
        </w:rPr>
        <w:t xml:space="preserve"> </w:t>
      </w:r>
      <w:r w:rsidRPr="004D1A36">
        <w:rPr>
          <w:rFonts w:ascii="Times New Roman" w:hAnsi="Times New Roman"/>
          <w:sz w:val="22"/>
          <w:szCs w:val="22"/>
        </w:rPr>
        <w:t>– Dr. Chris Carnahan, Chairperson</w:t>
      </w:r>
    </w:p>
    <w:p w:rsidR="00A80639" w:rsidRPr="004D1A36" w:rsidRDefault="00A80639" w:rsidP="00A80639">
      <w:pPr>
        <w:pStyle w:val="ListParagraph"/>
        <w:ind w:left="1080"/>
        <w:rPr>
          <w:rFonts w:ascii="Times New Roman" w:hAnsi="Times New Roman"/>
          <w:sz w:val="22"/>
          <w:szCs w:val="22"/>
        </w:rPr>
      </w:pPr>
      <w:r w:rsidRPr="004D1A36">
        <w:rPr>
          <w:rFonts w:ascii="Times New Roman" w:hAnsi="Times New Roman"/>
          <w:sz w:val="22"/>
          <w:szCs w:val="22"/>
        </w:rPr>
        <w:t>The following individual</w:t>
      </w:r>
      <w:r w:rsidR="00C34D99" w:rsidRPr="004D1A36">
        <w:rPr>
          <w:rFonts w:ascii="Times New Roman" w:hAnsi="Times New Roman"/>
          <w:sz w:val="22"/>
          <w:szCs w:val="22"/>
        </w:rPr>
        <w:t>s</w:t>
      </w:r>
      <w:r w:rsidRPr="004D1A36">
        <w:rPr>
          <w:rFonts w:ascii="Times New Roman" w:hAnsi="Times New Roman"/>
          <w:sz w:val="22"/>
          <w:szCs w:val="22"/>
        </w:rPr>
        <w:t xml:space="preserve"> w</w:t>
      </w:r>
      <w:r w:rsidR="00C34D99" w:rsidRPr="004D1A36">
        <w:rPr>
          <w:rFonts w:ascii="Times New Roman" w:hAnsi="Times New Roman"/>
          <w:sz w:val="22"/>
          <w:szCs w:val="22"/>
        </w:rPr>
        <w:t>ere</w:t>
      </w:r>
      <w:r w:rsidRPr="004D1A36">
        <w:rPr>
          <w:rFonts w:ascii="Times New Roman" w:hAnsi="Times New Roman"/>
          <w:sz w:val="22"/>
          <w:szCs w:val="22"/>
        </w:rPr>
        <w:t xml:space="preserve"> elected to serve </w:t>
      </w:r>
      <w:r w:rsidR="00971336" w:rsidRPr="004D1A36">
        <w:rPr>
          <w:rFonts w:ascii="Times New Roman" w:hAnsi="Times New Roman"/>
          <w:sz w:val="22"/>
          <w:szCs w:val="22"/>
        </w:rPr>
        <w:t>in the position of</w:t>
      </w:r>
      <w:r w:rsidR="00C34D99" w:rsidRPr="004D1A36">
        <w:rPr>
          <w:rFonts w:ascii="Times New Roman" w:hAnsi="Times New Roman"/>
          <w:sz w:val="22"/>
          <w:szCs w:val="22"/>
        </w:rPr>
        <w:t xml:space="preserve"> Faculty Senator-at-Large</w:t>
      </w:r>
      <w:r w:rsidRPr="004D1A36">
        <w:rPr>
          <w:rFonts w:ascii="Times New Roman" w:hAnsi="Times New Roman"/>
          <w:sz w:val="22"/>
          <w:szCs w:val="22"/>
        </w:rPr>
        <w:t>.</w:t>
      </w:r>
    </w:p>
    <w:p w:rsidR="00C34D99" w:rsidRPr="004D1A36" w:rsidRDefault="00971336" w:rsidP="00106D82">
      <w:pPr>
        <w:pStyle w:val="ListParagraph"/>
        <w:numPr>
          <w:ilvl w:val="0"/>
          <w:numId w:val="19"/>
        </w:numPr>
        <w:rPr>
          <w:rFonts w:ascii="Times New Roman" w:hAnsi="Times New Roman"/>
          <w:sz w:val="22"/>
          <w:szCs w:val="22"/>
        </w:rPr>
      </w:pPr>
      <w:r w:rsidRPr="004D1A36">
        <w:rPr>
          <w:rFonts w:ascii="Times New Roman" w:hAnsi="Times New Roman"/>
          <w:sz w:val="22"/>
          <w:szCs w:val="22"/>
        </w:rPr>
        <w:t>Cindy Arrigo, Biology</w:t>
      </w:r>
      <w:r w:rsidR="005C0B9D">
        <w:rPr>
          <w:rFonts w:ascii="Times New Roman" w:hAnsi="Times New Roman"/>
          <w:sz w:val="22"/>
          <w:szCs w:val="22"/>
        </w:rPr>
        <w:t>, College of Arts and Science</w:t>
      </w:r>
      <w:r w:rsidRPr="004D1A36">
        <w:rPr>
          <w:rFonts w:ascii="Times New Roman" w:hAnsi="Times New Roman"/>
          <w:sz w:val="22"/>
          <w:szCs w:val="22"/>
        </w:rPr>
        <w:t xml:space="preserve"> </w:t>
      </w:r>
    </w:p>
    <w:p w:rsidR="00971336" w:rsidRPr="004D1A36" w:rsidRDefault="00971336" w:rsidP="00971336">
      <w:pPr>
        <w:pStyle w:val="ListParagraph"/>
        <w:numPr>
          <w:ilvl w:val="0"/>
          <w:numId w:val="19"/>
        </w:numPr>
        <w:rPr>
          <w:rFonts w:ascii="Times New Roman" w:hAnsi="Times New Roman"/>
          <w:sz w:val="22"/>
          <w:szCs w:val="22"/>
        </w:rPr>
      </w:pPr>
      <w:r w:rsidRPr="004D1A36">
        <w:rPr>
          <w:rFonts w:ascii="Times New Roman" w:hAnsi="Times New Roman"/>
          <w:sz w:val="22"/>
          <w:szCs w:val="22"/>
        </w:rPr>
        <w:t xml:space="preserve">Marilyn Ettinger, </w:t>
      </w:r>
      <w:r w:rsidR="009C2445" w:rsidRPr="004D1A36">
        <w:rPr>
          <w:rFonts w:ascii="Times New Roman" w:hAnsi="Times New Roman"/>
          <w:sz w:val="22"/>
          <w:szCs w:val="22"/>
        </w:rPr>
        <w:t>Finance</w:t>
      </w:r>
      <w:r w:rsidR="005C0B9D">
        <w:rPr>
          <w:rFonts w:ascii="Times New Roman" w:hAnsi="Times New Roman"/>
          <w:sz w:val="22"/>
          <w:szCs w:val="22"/>
        </w:rPr>
        <w:t>, School of Business</w:t>
      </w:r>
    </w:p>
    <w:p w:rsidR="00A80639" w:rsidRPr="004D1A36" w:rsidRDefault="00971336" w:rsidP="00971336">
      <w:pPr>
        <w:pStyle w:val="ListParagraph"/>
        <w:numPr>
          <w:ilvl w:val="0"/>
          <w:numId w:val="19"/>
        </w:numPr>
        <w:rPr>
          <w:rFonts w:ascii="Times New Roman" w:hAnsi="Times New Roman"/>
          <w:sz w:val="22"/>
          <w:szCs w:val="22"/>
        </w:rPr>
      </w:pPr>
      <w:r w:rsidRPr="004D1A36">
        <w:rPr>
          <w:rFonts w:ascii="Times New Roman" w:hAnsi="Times New Roman"/>
          <w:sz w:val="22"/>
          <w:szCs w:val="22"/>
        </w:rPr>
        <w:t>Le</w:t>
      </w:r>
      <w:r w:rsidR="009C2445" w:rsidRPr="004D1A36">
        <w:rPr>
          <w:rFonts w:ascii="Times New Roman" w:hAnsi="Times New Roman"/>
          <w:sz w:val="22"/>
          <w:szCs w:val="22"/>
        </w:rPr>
        <w:t>e An</w:t>
      </w:r>
      <w:r w:rsidRPr="004D1A36">
        <w:rPr>
          <w:rFonts w:ascii="Times New Roman" w:hAnsi="Times New Roman"/>
          <w:sz w:val="22"/>
          <w:szCs w:val="22"/>
        </w:rPr>
        <w:t xml:space="preserve">n Halbert, </w:t>
      </w:r>
      <w:r w:rsidR="009C2445" w:rsidRPr="004D1A36">
        <w:rPr>
          <w:rFonts w:ascii="Times New Roman" w:hAnsi="Times New Roman"/>
          <w:sz w:val="22"/>
          <w:szCs w:val="22"/>
        </w:rPr>
        <w:t>Health Sciences</w:t>
      </w:r>
      <w:r w:rsidR="005C0B9D">
        <w:rPr>
          <w:rFonts w:ascii="Times New Roman" w:hAnsi="Times New Roman"/>
          <w:sz w:val="22"/>
          <w:szCs w:val="22"/>
        </w:rPr>
        <w:t>, College of Professional Studies</w:t>
      </w:r>
    </w:p>
    <w:p w:rsidR="00971336" w:rsidRPr="004D1A36" w:rsidRDefault="00971336" w:rsidP="00971336">
      <w:pPr>
        <w:spacing w:after="0" w:line="240" w:lineRule="auto"/>
        <w:ind w:left="1080"/>
        <w:rPr>
          <w:rFonts w:ascii="Times New Roman" w:hAnsi="Times New Roman" w:cs="Times New Roman"/>
        </w:rPr>
      </w:pPr>
    </w:p>
    <w:p w:rsidR="00C34D99" w:rsidRPr="004D1A36" w:rsidRDefault="00C34D99" w:rsidP="009C2445">
      <w:pPr>
        <w:spacing w:after="0" w:line="240" w:lineRule="auto"/>
        <w:ind w:left="1080"/>
        <w:rPr>
          <w:rFonts w:ascii="Times New Roman" w:hAnsi="Times New Roman" w:cs="Times New Roman"/>
        </w:rPr>
      </w:pPr>
      <w:r w:rsidRPr="004D1A36">
        <w:rPr>
          <w:rFonts w:ascii="Times New Roman" w:hAnsi="Times New Roman" w:cs="Times New Roman"/>
        </w:rPr>
        <w:t>The</w:t>
      </w:r>
      <w:r w:rsidR="009C2445" w:rsidRPr="004D1A36">
        <w:rPr>
          <w:rFonts w:ascii="Times New Roman" w:hAnsi="Times New Roman" w:cs="Times New Roman"/>
        </w:rPr>
        <w:t>re were four nominations for the three available positions of</w:t>
      </w:r>
      <w:r w:rsidRPr="004D1A36">
        <w:rPr>
          <w:rFonts w:ascii="Times New Roman" w:hAnsi="Times New Roman" w:cs="Times New Roman"/>
        </w:rPr>
        <w:t xml:space="preserve"> Professional Staff</w:t>
      </w:r>
      <w:r w:rsidR="009C2445" w:rsidRPr="004D1A36">
        <w:rPr>
          <w:rFonts w:ascii="Times New Roman" w:hAnsi="Times New Roman" w:cs="Times New Roman"/>
        </w:rPr>
        <w:t xml:space="preserve"> Senator-at-large. The nominees are:</w:t>
      </w:r>
    </w:p>
    <w:p w:rsidR="00267E21" w:rsidRPr="004D1A36" w:rsidRDefault="00267E21" w:rsidP="009C2445">
      <w:pPr>
        <w:pStyle w:val="ListParagraph"/>
        <w:numPr>
          <w:ilvl w:val="0"/>
          <w:numId w:val="25"/>
        </w:numPr>
        <w:rPr>
          <w:rFonts w:ascii="Times New Roman" w:hAnsi="Times New Roman"/>
          <w:sz w:val="22"/>
          <w:szCs w:val="22"/>
        </w:rPr>
      </w:pPr>
      <w:r w:rsidRPr="004D1A36">
        <w:rPr>
          <w:rFonts w:ascii="Times New Roman" w:hAnsi="Times New Roman"/>
          <w:sz w:val="22"/>
          <w:szCs w:val="22"/>
        </w:rPr>
        <w:t>Katherine Aquino</w:t>
      </w:r>
      <w:r w:rsidR="005C0B9D">
        <w:rPr>
          <w:rFonts w:ascii="Times New Roman" w:hAnsi="Times New Roman"/>
          <w:sz w:val="22"/>
          <w:szCs w:val="22"/>
        </w:rPr>
        <w:t>, College of Education</w:t>
      </w:r>
    </w:p>
    <w:p w:rsidR="009C2445" w:rsidRPr="004D1A36" w:rsidRDefault="009C2445" w:rsidP="009C2445">
      <w:pPr>
        <w:pStyle w:val="ListParagraph"/>
        <w:numPr>
          <w:ilvl w:val="0"/>
          <w:numId w:val="25"/>
        </w:numPr>
        <w:rPr>
          <w:rFonts w:ascii="Times New Roman" w:hAnsi="Times New Roman"/>
          <w:sz w:val="22"/>
          <w:szCs w:val="22"/>
        </w:rPr>
      </w:pPr>
      <w:r w:rsidRPr="004D1A36">
        <w:rPr>
          <w:rFonts w:ascii="Times New Roman" w:hAnsi="Times New Roman"/>
          <w:sz w:val="22"/>
          <w:szCs w:val="22"/>
        </w:rPr>
        <w:t>Betty Gerena</w:t>
      </w:r>
      <w:r w:rsidR="005C0B9D">
        <w:rPr>
          <w:rFonts w:ascii="Times New Roman" w:hAnsi="Times New Roman"/>
          <w:sz w:val="22"/>
          <w:szCs w:val="22"/>
        </w:rPr>
        <w:t>, College of Arts and Science</w:t>
      </w:r>
    </w:p>
    <w:p w:rsidR="009C2445" w:rsidRPr="004D1A36" w:rsidRDefault="00267E21" w:rsidP="009C2445">
      <w:pPr>
        <w:pStyle w:val="ListParagraph"/>
        <w:numPr>
          <w:ilvl w:val="0"/>
          <w:numId w:val="25"/>
        </w:numPr>
        <w:rPr>
          <w:rFonts w:ascii="Times New Roman" w:hAnsi="Times New Roman"/>
          <w:sz w:val="22"/>
          <w:szCs w:val="22"/>
        </w:rPr>
      </w:pPr>
      <w:r w:rsidRPr="004D1A36">
        <w:rPr>
          <w:rFonts w:ascii="Times New Roman" w:hAnsi="Times New Roman"/>
          <w:sz w:val="22"/>
          <w:szCs w:val="22"/>
        </w:rPr>
        <w:t>Queen Gibson</w:t>
      </w:r>
      <w:r w:rsidR="005C0B9D">
        <w:rPr>
          <w:rFonts w:ascii="Times New Roman" w:hAnsi="Times New Roman"/>
          <w:sz w:val="22"/>
          <w:szCs w:val="22"/>
        </w:rPr>
        <w:t>, School of Business</w:t>
      </w:r>
    </w:p>
    <w:p w:rsidR="009C2445" w:rsidRPr="004D1A36" w:rsidRDefault="00267E21" w:rsidP="009C2445">
      <w:pPr>
        <w:pStyle w:val="ListParagraph"/>
        <w:numPr>
          <w:ilvl w:val="0"/>
          <w:numId w:val="25"/>
        </w:numPr>
        <w:rPr>
          <w:rFonts w:ascii="Times New Roman" w:hAnsi="Times New Roman"/>
          <w:sz w:val="22"/>
          <w:szCs w:val="22"/>
        </w:rPr>
      </w:pPr>
      <w:r w:rsidRPr="004D1A36">
        <w:rPr>
          <w:rFonts w:ascii="Times New Roman" w:hAnsi="Times New Roman"/>
          <w:sz w:val="22"/>
          <w:szCs w:val="22"/>
        </w:rPr>
        <w:t>Denise Serpico</w:t>
      </w:r>
      <w:r w:rsidR="005C0B9D">
        <w:rPr>
          <w:rFonts w:ascii="Times New Roman" w:hAnsi="Times New Roman"/>
          <w:sz w:val="22"/>
          <w:szCs w:val="22"/>
        </w:rPr>
        <w:t>, College of Professional Studies</w:t>
      </w:r>
    </w:p>
    <w:p w:rsidR="009C2445" w:rsidRPr="004D1A36" w:rsidRDefault="009C2445" w:rsidP="009C2445">
      <w:pPr>
        <w:spacing w:after="0" w:line="240" w:lineRule="auto"/>
        <w:ind w:left="1080"/>
        <w:rPr>
          <w:rFonts w:ascii="Times New Roman" w:hAnsi="Times New Roman" w:cs="Times New Roman"/>
        </w:rPr>
      </w:pPr>
    </w:p>
    <w:p w:rsidR="009C2445" w:rsidRPr="004D1A36" w:rsidRDefault="009C2445" w:rsidP="00C34D99">
      <w:pPr>
        <w:ind w:left="1080"/>
        <w:rPr>
          <w:rFonts w:ascii="Times New Roman" w:hAnsi="Times New Roman" w:cs="Times New Roman"/>
        </w:rPr>
      </w:pPr>
      <w:r w:rsidRPr="004D1A36">
        <w:rPr>
          <w:rFonts w:ascii="Times New Roman" w:hAnsi="Times New Roman" w:cs="Times New Roman"/>
        </w:rPr>
        <w:t xml:space="preserve">The election </w:t>
      </w:r>
      <w:r w:rsidR="00F205EF">
        <w:rPr>
          <w:rFonts w:ascii="Times New Roman" w:hAnsi="Times New Roman" w:cs="Times New Roman"/>
        </w:rPr>
        <w:t xml:space="preserve">for Professional Staff Senators-at-large </w:t>
      </w:r>
      <w:r w:rsidRPr="004D1A36">
        <w:rPr>
          <w:rFonts w:ascii="Times New Roman" w:hAnsi="Times New Roman" w:cs="Times New Roman"/>
        </w:rPr>
        <w:t>will be held in April 18</w:t>
      </w:r>
      <w:r w:rsidRPr="004D1A36">
        <w:rPr>
          <w:rFonts w:ascii="Times New Roman" w:hAnsi="Times New Roman" w:cs="Times New Roman"/>
          <w:vertAlign w:val="superscript"/>
        </w:rPr>
        <w:t>th</w:t>
      </w:r>
      <w:r w:rsidRPr="004D1A36">
        <w:rPr>
          <w:rFonts w:ascii="Times New Roman" w:hAnsi="Times New Roman" w:cs="Times New Roman"/>
        </w:rPr>
        <w:t xml:space="preserve"> and 19</w:t>
      </w:r>
      <w:r w:rsidRPr="004D1A36">
        <w:rPr>
          <w:rFonts w:ascii="Times New Roman" w:hAnsi="Times New Roman" w:cs="Times New Roman"/>
          <w:vertAlign w:val="superscript"/>
        </w:rPr>
        <w:t>th</w:t>
      </w:r>
      <w:r w:rsidRPr="004D1A36">
        <w:rPr>
          <w:rFonts w:ascii="Times New Roman" w:hAnsi="Times New Roman" w:cs="Times New Roman"/>
        </w:rPr>
        <w:t>. The committee gave a brief review of the procedure for voting on Gothic Net.</w:t>
      </w:r>
    </w:p>
    <w:p w:rsidR="00267E21" w:rsidRPr="004D1A36" w:rsidRDefault="00267E21" w:rsidP="00267E21">
      <w:pPr>
        <w:spacing w:after="0" w:line="240" w:lineRule="auto"/>
        <w:ind w:left="1080"/>
        <w:rPr>
          <w:rFonts w:ascii="Times New Roman" w:hAnsi="Times New Roman" w:cs="Times New Roman"/>
        </w:rPr>
      </w:pPr>
      <w:r w:rsidRPr="004D1A36">
        <w:rPr>
          <w:rFonts w:ascii="Times New Roman" w:hAnsi="Times New Roman" w:cs="Times New Roman"/>
          <w:u w:val="single"/>
        </w:rPr>
        <w:t>Question</w:t>
      </w:r>
      <w:r w:rsidRPr="004D1A36">
        <w:rPr>
          <w:rFonts w:ascii="Times New Roman" w:hAnsi="Times New Roman" w:cs="Times New Roman"/>
        </w:rPr>
        <w:t>: How does the system lock you out?</w:t>
      </w:r>
    </w:p>
    <w:p w:rsidR="00267E21" w:rsidRPr="004D1A36" w:rsidRDefault="00267E21" w:rsidP="00C34D99">
      <w:pPr>
        <w:ind w:left="1080"/>
        <w:rPr>
          <w:rFonts w:ascii="Times New Roman" w:hAnsi="Times New Roman" w:cs="Times New Roman"/>
        </w:rPr>
      </w:pPr>
      <w:r w:rsidRPr="004D1A36">
        <w:rPr>
          <w:rFonts w:ascii="Times New Roman" w:hAnsi="Times New Roman" w:cs="Times New Roman"/>
        </w:rPr>
        <w:t>Unless you are identified as a Professional Staff, the computer will just lock out. You only get the opportunity to vote if you are Professional Staff.</w:t>
      </w:r>
    </w:p>
    <w:p w:rsidR="00A80639" w:rsidRPr="004D1A36" w:rsidRDefault="00A80639" w:rsidP="00106D82">
      <w:pPr>
        <w:spacing w:after="0" w:line="240" w:lineRule="auto"/>
        <w:rPr>
          <w:rFonts w:ascii="Times New Roman" w:hAnsi="Times New Roman" w:cs="Times New Roman"/>
        </w:rPr>
      </w:pPr>
    </w:p>
    <w:p w:rsidR="00A80639" w:rsidRPr="004D1A36" w:rsidRDefault="00A80639" w:rsidP="00A80639">
      <w:pPr>
        <w:pStyle w:val="ListParagraph"/>
        <w:numPr>
          <w:ilvl w:val="0"/>
          <w:numId w:val="3"/>
        </w:numPr>
        <w:rPr>
          <w:rFonts w:ascii="Times New Roman" w:hAnsi="Times New Roman"/>
          <w:sz w:val="22"/>
          <w:szCs w:val="22"/>
        </w:rPr>
      </w:pPr>
      <w:r w:rsidRPr="004D1A36">
        <w:rPr>
          <w:rFonts w:ascii="Times New Roman" w:hAnsi="Times New Roman"/>
          <w:b/>
          <w:sz w:val="22"/>
          <w:szCs w:val="22"/>
          <w:u w:val="single"/>
        </w:rPr>
        <w:t>Graduate Studies Committee</w:t>
      </w:r>
      <w:r w:rsidRPr="004D1A36">
        <w:rPr>
          <w:rFonts w:ascii="Times New Roman" w:hAnsi="Times New Roman"/>
          <w:sz w:val="22"/>
          <w:szCs w:val="22"/>
        </w:rPr>
        <w:t xml:space="preserve"> – Dr. Rosilyn Overton, Chairperson</w:t>
      </w:r>
    </w:p>
    <w:p w:rsidR="00A80639" w:rsidRPr="004D1A36" w:rsidRDefault="00267E21" w:rsidP="00267E21">
      <w:pPr>
        <w:spacing w:after="0" w:line="240" w:lineRule="auto"/>
        <w:ind w:left="1080"/>
        <w:rPr>
          <w:rFonts w:ascii="Times New Roman" w:hAnsi="Times New Roman" w:cs="Times New Roman"/>
        </w:rPr>
      </w:pPr>
      <w:r w:rsidRPr="004D1A36">
        <w:rPr>
          <w:rFonts w:ascii="Times New Roman" w:hAnsi="Times New Roman" w:cs="Times New Roman"/>
        </w:rPr>
        <w:t>The Graduate Studies Committee reviewed and recommends the Senate approve the following for inclusion in the various college’s curricula:</w:t>
      </w:r>
    </w:p>
    <w:p w:rsidR="00267E21" w:rsidRPr="004D1A36" w:rsidRDefault="00267E21" w:rsidP="00267E21">
      <w:pPr>
        <w:pStyle w:val="ListParagraph"/>
        <w:numPr>
          <w:ilvl w:val="0"/>
          <w:numId w:val="27"/>
        </w:numPr>
        <w:rPr>
          <w:rFonts w:ascii="Times New Roman" w:hAnsi="Times New Roman"/>
          <w:sz w:val="22"/>
          <w:szCs w:val="22"/>
        </w:rPr>
      </w:pPr>
      <w:r w:rsidRPr="004D1A36">
        <w:rPr>
          <w:rFonts w:ascii="Times New Roman" w:hAnsi="Times New Roman"/>
          <w:sz w:val="22"/>
          <w:szCs w:val="22"/>
        </w:rPr>
        <w:t>Doctoral Program in Community College Leadership, Department of Educational Leadership and Counseling (see attachment #4 for details)</w:t>
      </w:r>
    </w:p>
    <w:p w:rsidR="00267E21" w:rsidRPr="004D1A36" w:rsidRDefault="00267E21" w:rsidP="00267E21">
      <w:pPr>
        <w:pStyle w:val="ListParagraph"/>
        <w:ind w:left="1440"/>
        <w:rPr>
          <w:rFonts w:ascii="Times New Roman" w:hAnsi="Times New Roman"/>
          <w:sz w:val="22"/>
          <w:szCs w:val="22"/>
        </w:rPr>
      </w:pPr>
    </w:p>
    <w:p w:rsidR="00267E21" w:rsidRPr="004D1A36" w:rsidRDefault="00267E21" w:rsidP="00267E21">
      <w:pPr>
        <w:pStyle w:val="ListParagraph"/>
        <w:ind w:left="1440"/>
        <w:rPr>
          <w:rFonts w:ascii="Times New Roman" w:hAnsi="Times New Roman"/>
          <w:sz w:val="22"/>
          <w:szCs w:val="22"/>
        </w:rPr>
      </w:pPr>
      <w:r w:rsidRPr="004D1A36">
        <w:rPr>
          <w:rFonts w:ascii="Times New Roman" w:hAnsi="Times New Roman"/>
          <w:sz w:val="22"/>
          <w:szCs w:val="22"/>
        </w:rPr>
        <w:lastRenderedPageBreak/>
        <w:t>This is a 55 credit program to create educational leaders for community colleges. There are only 2 other similar programs in the state: one is run by a private entity and the other is a completely online strand program. Therefore, the proposers consider NJCU to be the only school that would have a community college leadership doctoral program.</w:t>
      </w:r>
    </w:p>
    <w:p w:rsidR="00267E21" w:rsidRPr="004D1A36" w:rsidRDefault="00267E21" w:rsidP="00267E21">
      <w:pPr>
        <w:pStyle w:val="ListParagraph"/>
        <w:ind w:left="1440"/>
        <w:rPr>
          <w:rFonts w:ascii="Times New Roman" w:hAnsi="Times New Roman"/>
          <w:sz w:val="22"/>
          <w:szCs w:val="22"/>
        </w:rPr>
      </w:pPr>
    </w:p>
    <w:p w:rsidR="00267E21" w:rsidRPr="004D1A36" w:rsidRDefault="00267E21" w:rsidP="004D1A36">
      <w:pPr>
        <w:pStyle w:val="ListParagraph"/>
        <w:ind w:left="2160"/>
        <w:rPr>
          <w:rFonts w:ascii="Times New Roman" w:hAnsi="Times New Roman"/>
          <w:sz w:val="22"/>
          <w:szCs w:val="22"/>
        </w:rPr>
      </w:pPr>
      <w:r w:rsidRPr="004D1A36">
        <w:rPr>
          <w:rFonts w:ascii="Times New Roman" w:hAnsi="Times New Roman"/>
          <w:sz w:val="22"/>
          <w:szCs w:val="22"/>
          <w:u w:val="single"/>
        </w:rPr>
        <w:t>Discussion</w:t>
      </w:r>
      <w:r w:rsidRPr="004D1A36">
        <w:rPr>
          <w:rFonts w:ascii="Times New Roman" w:hAnsi="Times New Roman"/>
          <w:sz w:val="22"/>
          <w:szCs w:val="22"/>
        </w:rPr>
        <w:t>: It was clarified that the program is composed of blended and online courses.</w:t>
      </w:r>
    </w:p>
    <w:p w:rsidR="00267E21" w:rsidRPr="004D1A36" w:rsidRDefault="00267E21" w:rsidP="00267E21">
      <w:pPr>
        <w:pStyle w:val="ListParagraph"/>
        <w:ind w:left="1440"/>
        <w:rPr>
          <w:rFonts w:ascii="Times New Roman" w:hAnsi="Times New Roman"/>
          <w:sz w:val="22"/>
          <w:szCs w:val="22"/>
        </w:rPr>
      </w:pPr>
    </w:p>
    <w:p w:rsidR="00267E21" w:rsidRPr="004D1A36" w:rsidRDefault="00267E21" w:rsidP="004D1A36">
      <w:pPr>
        <w:pStyle w:val="ListParagraph"/>
        <w:ind w:left="2160"/>
        <w:rPr>
          <w:rFonts w:ascii="Times New Roman" w:hAnsi="Times New Roman"/>
          <w:sz w:val="22"/>
          <w:szCs w:val="22"/>
        </w:rPr>
      </w:pPr>
      <w:r w:rsidRPr="004D1A36">
        <w:rPr>
          <w:rFonts w:ascii="Times New Roman" w:hAnsi="Times New Roman"/>
          <w:sz w:val="22"/>
          <w:szCs w:val="22"/>
          <w:u w:val="single"/>
        </w:rPr>
        <w:t>Procedural question</w:t>
      </w:r>
      <w:r w:rsidRPr="004D1A36">
        <w:rPr>
          <w:rFonts w:ascii="Times New Roman" w:hAnsi="Times New Roman"/>
          <w:sz w:val="22"/>
          <w:szCs w:val="22"/>
        </w:rPr>
        <w:t>: in the past, when doctoral programs have come to the before the senate, Graduate Studies has presented and then the item was put on the agenda for a subsequent meeting as a separate agenda item for full discussion. Is that the procedure in this case or is this the one time the senate has to ask questions about this proposal?</w:t>
      </w:r>
    </w:p>
    <w:p w:rsidR="00267E21" w:rsidRPr="004D1A36" w:rsidRDefault="00267E21" w:rsidP="004D1A36">
      <w:pPr>
        <w:pStyle w:val="ListParagraph"/>
        <w:ind w:left="2160"/>
        <w:rPr>
          <w:rFonts w:ascii="Times New Roman" w:hAnsi="Times New Roman"/>
          <w:sz w:val="22"/>
          <w:szCs w:val="22"/>
        </w:rPr>
      </w:pPr>
      <w:r w:rsidRPr="004D1A36">
        <w:rPr>
          <w:rFonts w:ascii="Times New Roman" w:hAnsi="Times New Roman"/>
          <w:sz w:val="22"/>
          <w:szCs w:val="22"/>
        </w:rPr>
        <w:t>The intention is that this is the one time this proposal will come before the senate.</w:t>
      </w:r>
    </w:p>
    <w:p w:rsidR="00267E21" w:rsidRPr="004D1A36" w:rsidRDefault="00267E21" w:rsidP="00267E21">
      <w:pPr>
        <w:pStyle w:val="ListParagraph"/>
        <w:ind w:left="1440"/>
        <w:rPr>
          <w:rFonts w:ascii="Times New Roman" w:hAnsi="Times New Roman"/>
          <w:sz w:val="22"/>
          <w:szCs w:val="22"/>
        </w:rPr>
      </w:pPr>
    </w:p>
    <w:p w:rsidR="00267E21" w:rsidRPr="004D1A36" w:rsidRDefault="00267E21" w:rsidP="004D1A36">
      <w:pPr>
        <w:pStyle w:val="ListParagraph"/>
        <w:ind w:left="2160"/>
        <w:rPr>
          <w:rFonts w:ascii="Times New Roman" w:hAnsi="Times New Roman"/>
          <w:sz w:val="22"/>
          <w:szCs w:val="22"/>
        </w:rPr>
      </w:pPr>
      <w:r w:rsidRPr="004D1A36">
        <w:rPr>
          <w:rFonts w:ascii="Times New Roman" w:hAnsi="Times New Roman"/>
          <w:sz w:val="22"/>
          <w:szCs w:val="22"/>
          <w:u w:val="single"/>
        </w:rPr>
        <w:t>Question</w:t>
      </w:r>
      <w:r w:rsidRPr="004D1A36">
        <w:rPr>
          <w:rFonts w:ascii="Times New Roman" w:hAnsi="Times New Roman"/>
          <w:sz w:val="22"/>
          <w:szCs w:val="22"/>
        </w:rPr>
        <w:t>: Has the proposal been checked/reviewed with regard to the doctoral handbook and is everything in the proposal consistent with university policy as stated in the current doctoral handbook?</w:t>
      </w:r>
    </w:p>
    <w:p w:rsidR="00267E21" w:rsidRPr="004D1A36" w:rsidRDefault="00267E21" w:rsidP="004D1A36">
      <w:pPr>
        <w:pStyle w:val="ListParagraph"/>
        <w:ind w:left="1440" w:firstLine="720"/>
        <w:rPr>
          <w:rFonts w:ascii="Times New Roman" w:hAnsi="Times New Roman"/>
          <w:sz w:val="22"/>
          <w:szCs w:val="22"/>
        </w:rPr>
      </w:pPr>
      <w:r w:rsidRPr="004D1A36">
        <w:rPr>
          <w:rFonts w:ascii="Times New Roman" w:hAnsi="Times New Roman"/>
          <w:sz w:val="22"/>
          <w:szCs w:val="22"/>
          <w:u w:val="single"/>
        </w:rPr>
        <w:t>Answer</w:t>
      </w:r>
      <w:r w:rsidRPr="004D1A36">
        <w:rPr>
          <w:rFonts w:ascii="Times New Roman" w:hAnsi="Times New Roman"/>
          <w:sz w:val="22"/>
          <w:szCs w:val="22"/>
        </w:rPr>
        <w:t>: Yes</w:t>
      </w:r>
    </w:p>
    <w:p w:rsidR="00267E21" w:rsidRPr="004D1A36" w:rsidRDefault="00267E21" w:rsidP="00267E21">
      <w:pPr>
        <w:pStyle w:val="ListParagraph"/>
        <w:ind w:left="1440"/>
        <w:rPr>
          <w:rFonts w:ascii="Times New Roman" w:hAnsi="Times New Roman"/>
          <w:sz w:val="22"/>
          <w:szCs w:val="22"/>
        </w:rPr>
      </w:pPr>
    </w:p>
    <w:p w:rsidR="00267E21" w:rsidRPr="004D1A36" w:rsidRDefault="00267E21" w:rsidP="004D1A36">
      <w:pPr>
        <w:pStyle w:val="ListParagraph"/>
        <w:ind w:left="2160"/>
        <w:rPr>
          <w:rFonts w:ascii="Times New Roman" w:hAnsi="Times New Roman"/>
          <w:sz w:val="22"/>
          <w:szCs w:val="22"/>
        </w:rPr>
      </w:pPr>
      <w:r w:rsidRPr="004D1A36">
        <w:rPr>
          <w:rFonts w:ascii="Times New Roman" w:hAnsi="Times New Roman"/>
          <w:sz w:val="22"/>
          <w:szCs w:val="22"/>
          <w:u w:val="single"/>
        </w:rPr>
        <w:t>Question</w:t>
      </w:r>
      <w:r w:rsidRPr="004D1A36">
        <w:rPr>
          <w:rFonts w:ascii="Times New Roman" w:hAnsi="Times New Roman"/>
          <w:sz w:val="22"/>
          <w:szCs w:val="22"/>
        </w:rPr>
        <w:t>: Are the admissions standards for this program consistent with the doctoral handbook?</w:t>
      </w:r>
    </w:p>
    <w:p w:rsidR="00267E21" w:rsidRPr="004D1A36" w:rsidRDefault="00267E21" w:rsidP="004D1A36">
      <w:pPr>
        <w:pStyle w:val="ListParagraph"/>
        <w:ind w:left="1440" w:firstLine="720"/>
        <w:rPr>
          <w:rFonts w:ascii="Times New Roman" w:hAnsi="Times New Roman"/>
          <w:sz w:val="22"/>
          <w:szCs w:val="22"/>
        </w:rPr>
      </w:pPr>
      <w:r w:rsidRPr="004D1A36">
        <w:rPr>
          <w:rFonts w:ascii="Times New Roman" w:hAnsi="Times New Roman"/>
          <w:sz w:val="22"/>
          <w:szCs w:val="22"/>
          <w:u w:val="single"/>
        </w:rPr>
        <w:t>Answer</w:t>
      </w:r>
      <w:r w:rsidRPr="004D1A36">
        <w:rPr>
          <w:rFonts w:ascii="Times New Roman" w:hAnsi="Times New Roman"/>
          <w:sz w:val="22"/>
          <w:szCs w:val="22"/>
        </w:rPr>
        <w:t>: Yes</w:t>
      </w:r>
    </w:p>
    <w:p w:rsidR="00267E21" w:rsidRPr="004D1A36" w:rsidRDefault="00267E21" w:rsidP="00267E21">
      <w:pPr>
        <w:pStyle w:val="ListParagraph"/>
        <w:ind w:left="1440"/>
        <w:rPr>
          <w:rFonts w:ascii="Times New Roman" w:hAnsi="Times New Roman"/>
          <w:sz w:val="22"/>
          <w:szCs w:val="22"/>
        </w:rPr>
      </w:pPr>
    </w:p>
    <w:p w:rsidR="00267E21" w:rsidRPr="004D1A36" w:rsidRDefault="00267E21" w:rsidP="004D1A36">
      <w:pPr>
        <w:pStyle w:val="ListParagraph"/>
        <w:ind w:left="2160"/>
        <w:rPr>
          <w:rFonts w:ascii="Times New Roman" w:hAnsi="Times New Roman"/>
          <w:sz w:val="22"/>
          <w:szCs w:val="22"/>
        </w:rPr>
      </w:pPr>
      <w:r w:rsidRPr="004D1A36">
        <w:rPr>
          <w:rFonts w:ascii="Times New Roman" w:hAnsi="Times New Roman"/>
          <w:sz w:val="22"/>
          <w:szCs w:val="22"/>
          <w:u w:val="single"/>
        </w:rPr>
        <w:t>Question</w:t>
      </w:r>
      <w:r w:rsidRPr="004D1A36">
        <w:rPr>
          <w:rFonts w:ascii="Times New Roman" w:hAnsi="Times New Roman"/>
          <w:sz w:val="22"/>
          <w:szCs w:val="22"/>
        </w:rPr>
        <w:t>: Does the number of full time faculty members make it possible to adhere to the doctoral Handbook’s specifications in regard to the maximum number of dissertations any one faculty member can be expected to supervise at a particular time?</w:t>
      </w:r>
    </w:p>
    <w:p w:rsidR="00267E21" w:rsidRPr="004D1A36" w:rsidRDefault="00267E21" w:rsidP="004D1A36">
      <w:pPr>
        <w:pStyle w:val="ListParagraph"/>
        <w:ind w:left="2160"/>
        <w:rPr>
          <w:rFonts w:ascii="Times New Roman" w:hAnsi="Times New Roman"/>
          <w:sz w:val="22"/>
          <w:szCs w:val="22"/>
        </w:rPr>
      </w:pPr>
      <w:r w:rsidRPr="004D1A36">
        <w:rPr>
          <w:rFonts w:ascii="Times New Roman" w:hAnsi="Times New Roman"/>
          <w:sz w:val="22"/>
          <w:szCs w:val="22"/>
          <w:u w:val="single"/>
        </w:rPr>
        <w:t>Answer</w:t>
      </w:r>
      <w:r w:rsidRPr="004D1A36">
        <w:rPr>
          <w:rFonts w:ascii="Times New Roman" w:hAnsi="Times New Roman"/>
          <w:sz w:val="22"/>
          <w:szCs w:val="22"/>
        </w:rPr>
        <w:t xml:space="preserve">: Yes. </w:t>
      </w:r>
      <w:r w:rsidR="009D70E1" w:rsidRPr="004D1A36">
        <w:rPr>
          <w:rFonts w:ascii="Times New Roman" w:hAnsi="Times New Roman"/>
          <w:sz w:val="22"/>
          <w:szCs w:val="22"/>
        </w:rPr>
        <w:t>Additionally, Dean DeFina stated that there is currently a search for additional faculty and as the program grows, resources will be allocated in a way that would be consistent with the workload that is specified in the faculty handbook.</w:t>
      </w:r>
    </w:p>
    <w:p w:rsidR="004D1A36" w:rsidRPr="004D1A36" w:rsidRDefault="004D1A36"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u w:val="single"/>
        </w:rPr>
        <w:t>Question</w:t>
      </w:r>
      <w:r w:rsidRPr="004D1A36">
        <w:rPr>
          <w:rFonts w:ascii="Times New Roman" w:hAnsi="Times New Roman"/>
          <w:sz w:val="22"/>
          <w:szCs w:val="22"/>
        </w:rPr>
        <w:t>: Since the doctoral handbook is university policy, is it correct that changes to the doctoral handbook can only be made through the governance process?</w:t>
      </w:r>
    </w:p>
    <w:p w:rsidR="004D1A36" w:rsidRPr="004D1A36" w:rsidRDefault="009D70E1" w:rsidP="004D1A36">
      <w:pPr>
        <w:pStyle w:val="ListParagraph"/>
        <w:ind w:left="2160"/>
        <w:rPr>
          <w:rFonts w:ascii="Times New Roman" w:hAnsi="Times New Roman"/>
          <w:sz w:val="22"/>
          <w:szCs w:val="22"/>
        </w:rPr>
      </w:pPr>
      <w:r w:rsidRPr="004D1A36">
        <w:rPr>
          <w:rFonts w:ascii="Times New Roman" w:hAnsi="Times New Roman"/>
          <w:sz w:val="22"/>
          <w:szCs w:val="22"/>
          <w:u w:val="single"/>
        </w:rPr>
        <w:t>Answer</w:t>
      </w:r>
      <w:r>
        <w:rPr>
          <w:rFonts w:ascii="Times New Roman" w:hAnsi="Times New Roman"/>
          <w:sz w:val="22"/>
          <w:szCs w:val="22"/>
        </w:rPr>
        <w:t>: Both Dean De</w:t>
      </w:r>
      <w:r w:rsidRPr="004D1A36">
        <w:rPr>
          <w:rFonts w:ascii="Times New Roman" w:hAnsi="Times New Roman"/>
          <w:sz w:val="22"/>
          <w:szCs w:val="22"/>
        </w:rPr>
        <w:t>Fina and Senate President Riotto said yes.</w:t>
      </w:r>
    </w:p>
    <w:p w:rsidR="004D1A36" w:rsidRPr="004D1A36" w:rsidRDefault="004D1A36"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u w:val="single"/>
        </w:rPr>
        <w:t>Question</w:t>
      </w:r>
      <w:r w:rsidRPr="004D1A36">
        <w:rPr>
          <w:rFonts w:ascii="Times New Roman" w:hAnsi="Times New Roman"/>
          <w:sz w:val="22"/>
          <w:szCs w:val="22"/>
        </w:rPr>
        <w:t xml:space="preserve">: Why </w:t>
      </w:r>
      <w:r w:rsidR="00F205EF" w:rsidRPr="004D1A36">
        <w:rPr>
          <w:rFonts w:ascii="Times New Roman" w:hAnsi="Times New Roman"/>
          <w:sz w:val="22"/>
          <w:szCs w:val="22"/>
        </w:rPr>
        <w:t>does the senate want</w:t>
      </w:r>
      <w:r w:rsidRPr="004D1A36">
        <w:rPr>
          <w:rFonts w:ascii="Times New Roman" w:hAnsi="Times New Roman"/>
          <w:sz w:val="22"/>
          <w:szCs w:val="22"/>
        </w:rPr>
        <w:t xml:space="preserve"> to discuss the minutia of this proposal on the open senate floor? </w:t>
      </w:r>
    </w:p>
    <w:p w:rsidR="004D1A36" w:rsidRPr="004D1A36" w:rsidRDefault="004D1A36"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 xml:space="preserve">The Senate’s role is supposed to be advising the administration on things we think should be policies. The Graduate Studies Committee seems to have done this by vetting the proposal; it seems a particularly inefficient process for getting proposals and curricula approved. The process is already very long and arduous. We should be moving forward with more proposals and addressing more issues than we have accomplished this semester. </w:t>
      </w:r>
    </w:p>
    <w:p w:rsidR="004D1A36" w:rsidRPr="004D1A36" w:rsidRDefault="004D1A36"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 xml:space="preserve">The SEC hears the concern and agrees that the process is not always the most conducive with regard to progress. This relates to an earlier agenda item and the SEC hopes that when we respond to the earlier agenda item we might also be </w:t>
      </w:r>
      <w:r w:rsidRPr="004D1A36">
        <w:rPr>
          <w:rFonts w:ascii="Times New Roman" w:hAnsi="Times New Roman"/>
          <w:sz w:val="22"/>
          <w:szCs w:val="22"/>
        </w:rPr>
        <w:lastRenderedPageBreak/>
        <w:t xml:space="preserve">able answer how things might move ahead and not be belabored in such a way that people </w:t>
      </w:r>
      <w:r w:rsidR="005C0B9D">
        <w:rPr>
          <w:rFonts w:ascii="Times New Roman" w:hAnsi="Times New Roman"/>
          <w:sz w:val="22"/>
          <w:szCs w:val="22"/>
        </w:rPr>
        <w:t>become</w:t>
      </w:r>
      <w:r w:rsidRPr="004D1A36">
        <w:rPr>
          <w:rFonts w:ascii="Times New Roman" w:hAnsi="Times New Roman"/>
          <w:sz w:val="22"/>
          <w:szCs w:val="22"/>
        </w:rPr>
        <w:t xml:space="preserve"> discourage</w:t>
      </w:r>
      <w:r w:rsidR="005C0B9D">
        <w:rPr>
          <w:rFonts w:ascii="Times New Roman" w:hAnsi="Times New Roman"/>
          <w:sz w:val="22"/>
          <w:szCs w:val="22"/>
        </w:rPr>
        <w:t>d</w:t>
      </w:r>
      <w:r w:rsidRPr="004D1A36">
        <w:rPr>
          <w:rFonts w:ascii="Times New Roman" w:hAnsi="Times New Roman"/>
          <w:sz w:val="22"/>
          <w:szCs w:val="22"/>
        </w:rPr>
        <w:t>.</w:t>
      </w:r>
    </w:p>
    <w:p w:rsidR="004D1A36" w:rsidRPr="004D1A36" w:rsidRDefault="004D1A36" w:rsidP="00267E21">
      <w:pPr>
        <w:pStyle w:val="ListParagraph"/>
        <w:ind w:left="1440"/>
        <w:rPr>
          <w:rFonts w:ascii="Times New Roman" w:hAnsi="Times New Roman"/>
          <w:sz w:val="22"/>
          <w:szCs w:val="22"/>
        </w:rPr>
      </w:pPr>
    </w:p>
    <w:p w:rsidR="004D1A36" w:rsidRPr="004D1A36" w:rsidRDefault="004D1A36" w:rsidP="00267E21">
      <w:pPr>
        <w:pStyle w:val="ListParagraph"/>
        <w:ind w:left="1440"/>
        <w:rPr>
          <w:rFonts w:ascii="Times New Roman" w:hAnsi="Times New Roman"/>
          <w:sz w:val="22"/>
          <w:szCs w:val="22"/>
        </w:rPr>
      </w:pPr>
      <w:r w:rsidRPr="004D1A36">
        <w:rPr>
          <w:rFonts w:ascii="Times New Roman" w:hAnsi="Times New Roman"/>
          <w:sz w:val="22"/>
          <w:szCs w:val="22"/>
        </w:rPr>
        <w:t>Motion passed. The program will move on to SACC.</w:t>
      </w:r>
    </w:p>
    <w:p w:rsidR="00267E21" w:rsidRPr="004D1A36" w:rsidRDefault="00267E21" w:rsidP="00267E21">
      <w:pPr>
        <w:pStyle w:val="ListParagraph"/>
        <w:ind w:left="1440"/>
        <w:rPr>
          <w:rFonts w:ascii="Times New Roman" w:hAnsi="Times New Roman"/>
          <w:sz w:val="22"/>
          <w:szCs w:val="22"/>
        </w:rPr>
      </w:pPr>
    </w:p>
    <w:p w:rsidR="00267E21" w:rsidRPr="004D1A36" w:rsidRDefault="00267E21" w:rsidP="00267E21">
      <w:pPr>
        <w:pStyle w:val="ListParagraph"/>
        <w:numPr>
          <w:ilvl w:val="0"/>
          <w:numId w:val="27"/>
        </w:numPr>
        <w:rPr>
          <w:rFonts w:ascii="Times New Roman" w:hAnsi="Times New Roman"/>
          <w:sz w:val="22"/>
          <w:szCs w:val="22"/>
        </w:rPr>
      </w:pPr>
      <w:r w:rsidRPr="004D1A36">
        <w:rPr>
          <w:rFonts w:ascii="Times New Roman" w:hAnsi="Times New Roman"/>
          <w:b/>
          <w:sz w:val="22"/>
          <w:szCs w:val="22"/>
        </w:rPr>
        <w:t>Master of Arts in Teaching Special Education</w:t>
      </w:r>
      <w:r w:rsidRPr="004D1A36">
        <w:rPr>
          <w:rFonts w:ascii="Times New Roman" w:hAnsi="Times New Roman"/>
          <w:sz w:val="22"/>
          <w:szCs w:val="22"/>
        </w:rPr>
        <w:t>, Special Education Department (See attachment #3 for details)</w:t>
      </w:r>
    </w:p>
    <w:p w:rsidR="004D1A36" w:rsidRPr="004D1A36" w:rsidRDefault="004D1A36" w:rsidP="004D1A36">
      <w:pPr>
        <w:pStyle w:val="ListParagraph"/>
        <w:ind w:left="1440"/>
        <w:rPr>
          <w:rFonts w:ascii="Times New Roman" w:hAnsi="Times New Roman"/>
          <w:sz w:val="22"/>
          <w:szCs w:val="22"/>
        </w:rPr>
      </w:pPr>
      <w:r w:rsidRPr="004D1A36">
        <w:rPr>
          <w:rFonts w:ascii="Times New Roman" w:hAnsi="Times New Roman"/>
          <w:sz w:val="22"/>
          <w:szCs w:val="22"/>
        </w:rPr>
        <w:t>This is a new specialty within the existing Master of Arts in Teaching. It is 33 credits. Prerequisites</w:t>
      </w:r>
      <w:r w:rsidR="005F53B8">
        <w:rPr>
          <w:rFonts w:ascii="Times New Roman" w:hAnsi="Times New Roman"/>
          <w:sz w:val="22"/>
          <w:szCs w:val="22"/>
        </w:rPr>
        <w:t>:</w:t>
      </w:r>
      <w:r w:rsidRPr="004D1A36">
        <w:rPr>
          <w:rFonts w:ascii="Times New Roman" w:hAnsi="Times New Roman"/>
          <w:sz w:val="22"/>
          <w:szCs w:val="22"/>
        </w:rPr>
        <w:t xml:space="preserve"> 2.75 GPA and a standard teaching certificate.</w:t>
      </w:r>
    </w:p>
    <w:p w:rsidR="004D1A36" w:rsidRPr="004D1A36" w:rsidRDefault="004D1A36" w:rsidP="004D1A36">
      <w:pPr>
        <w:pStyle w:val="ListParagraph"/>
        <w:ind w:left="1440"/>
        <w:rPr>
          <w:rFonts w:ascii="Times New Roman" w:hAnsi="Times New Roman"/>
          <w:sz w:val="22"/>
          <w:szCs w:val="22"/>
        </w:rPr>
      </w:pPr>
    </w:p>
    <w:p w:rsidR="004D1A36" w:rsidRPr="004D1A36" w:rsidRDefault="004D1A36" w:rsidP="004D1A36">
      <w:pPr>
        <w:pStyle w:val="ListParagraph"/>
        <w:ind w:left="1440"/>
        <w:rPr>
          <w:rFonts w:ascii="Times New Roman" w:hAnsi="Times New Roman"/>
          <w:sz w:val="22"/>
          <w:szCs w:val="22"/>
        </w:rPr>
      </w:pPr>
      <w:r w:rsidRPr="004D1A36">
        <w:rPr>
          <w:rFonts w:ascii="Times New Roman" w:hAnsi="Times New Roman"/>
          <w:sz w:val="22"/>
          <w:szCs w:val="22"/>
        </w:rPr>
        <w:t>Motion passed. Program will move to SACC.</w:t>
      </w:r>
    </w:p>
    <w:p w:rsidR="00267E21" w:rsidRPr="004D1A36" w:rsidRDefault="00267E21" w:rsidP="00267E21">
      <w:pPr>
        <w:pStyle w:val="ListParagraph"/>
        <w:ind w:left="1440"/>
        <w:rPr>
          <w:rFonts w:ascii="Times New Roman" w:hAnsi="Times New Roman"/>
          <w:sz w:val="22"/>
          <w:szCs w:val="22"/>
        </w:rPr>
      </w:pPr>
    </w:p>
    <w:p w:rsidR="00267E21" w:rsidRPr="004D1A36" w:rsidRDefault="00267E21" w:rsidP="00267E21">
      <w:pPr>
        <w:pStyle w:val="ListParagraph"/>
        <w:numPr>
          <w:ilvl w:val="0"/>
          <w:numId w:val="27"/>
        </w:numPr>
        <w:rPr>
          <w:rFonts w:ascii="Times New Roman" w:hAnsi="Times New Roman"/>
          <w:sz w:val="22"/>
          <w:szCs w:val="22"/>
        </w:rPr>
      </w:pPr>
      <w:r w:rsidRPr="004D1A36">
        <w:rPr>
          <w:rFonts w:ascii="Times New Roman" w:hAnsi="Times New Roman"/>
          <w:sz w:val="22"/>
          <w:szCs w:val="22"/>
        </w:rPr>
        <w:t xml:space="preserve">10 </w:t>
      </w:r>
      <w:r w:rsidR="004D1A36" w:rsidRPr="004D1A36">
        <w:rPr>
          <w:rFonts w:ascii="Times New Roman" w:hAnsi="Times New Roman"/>
          <w:sz w:val="22"/>
          <w:szCs w:val="22"/>
        </w:rPr>
        <w:t xml:space="preserve">new graduate </w:t>
      </w:r>
      <w:r w:rsidRPr="004D1A36">
        <w:rPr>
          <w:rFonts w:ascii="Times New Roman" w:hAnsi="Times New Roman"/>
          <w:sz w:val="22"/>
          <w:szCs w:val="22"/>
        </w:rPr>
        <w:t>courses</w:t>
      </w:r>
      <w:r w:rsidR="004D1A36" w:rsidRPr="004D1A36">
        <w:rPr>
          <w:rFonts w:ascii="Times New Roman" w:hAnsi="Times New Roman"/>
          <w:sz w:val="22"/>
          <w:szCs w:val="22"/>
        </w:rPr>
        <w:t xml:space="preserve"> </w:t>
      </w: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t>Health Care Information Systems</w:t>
      </w:r>
      <w:r w:rsidR="002E7250">
        <w:rPr>
          <w:rFonts w:ascii="Times New Roman" w:hAnsi="Times New Roman"/>
          <w:b/>
          <w:sz w:val="22"/>
          <w:szCs w:val="22"/>
        </w:rPr>
        <w:t xml:space="preserve"> for Health Administrators</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Health Sciences</w:t>
      </w:r>
    </w:p>
    <w:p w:rsidR="00C11285" w:rsidRDefault="00C11285" w:rsidP="004D1A36">
      <w:pPr>
        <w:pStyle w:val="ListParagraph"/>
        <w:ind w:left="2160"/>
        <w:rPr>
          <w:rFonts w:ascii="Times New Roman" w:hAnsi="Times New Roman"/>
          <w:sz w:val="22"/>
          <w:szCs w:val="22"/>
        </w:rPr>
      </w:pPr>
      <w:r>
        <w:rPr>
          <w:rFonts w:ascii="Times New Roman" w:hAnsi="Times New Roman"/>
          <w:sz w:val="22"/>
          <w:szCs w:val="22"/>
        </w:rPr>
        <w:t xml:space="preserve">Credits: </w:t>
      </w:r>
      <w:r w:rsidR="002E7250">
        <w:rPr>
          <w:rFonts w:ascii="Times New Roman" w:hAnsi="Times New Roman"/>
          <w:sz w:val="22"/>
          <w:szCs w:val="22"/>
        </w:rPr>
        <w:t>3</w:t>
      </w:r>
    </w:p>
    <w:p w:rsidR="00C11285" w:rsidRDefault="00C11285" w:rsidP="004D1A36">
      <w:pPr>
        <w:pStyle w:val="ListParagraph"/>
        <w:ind w:left="2160"/>
        <w:rPr>
          <w:rFonts w:ascii="Times New Roman" w:hAnsi="Times New Roman"/>
          <w:sz w:val="22"/>
          <w:szCs w:val="22"/>
        </w:rPr>
      </w:pPr>
      <w:r>
        <w:rPr>
          <w:rFonts w:ascii="Times New Roman" w:hAnsi="Times New Roman"/>
          <w:sz w:val="22"/>
          <w:szCs w:val="22"/>
        </w:rPr>
        <w:t xml:space="preserve">Course Components: </w:t>
      </w:r>
      <w:r w:rsidR="002E7250">
        <w:rPr>
          <w:rFonts w:ascii="Times New Roman" w:hAnsi="Times New Roman"/>
          <w:sz w:val="22"/>
          <w:szCs w:val="22"/>
        </w:rPr>
        <w:t>Lecture</w:t>
      </w:r>
    </w:p>
    <w:p w:rsidR="00C11285" w:rsidRDefault="00C11285" w:rsidP="004D1A36">
      <w:pPr>
        <w:pStyle w:val="ListParagraph"/>
        <w:ind w:left="2160"/>
        <w:rPr>
          <w:rFonts w:ascii="Times New Roman" w:hAnsi="Times New Roman"/>
          <w:sz w:val="22"/>
          <w:szCs w:val="22"/>
        </w:rPr>
      </w:pPr>
      <w:r>
        <w:rPr>
          <w:rFonts w:ascii="Times New Roman" w:hAnsi="Times New Roman"/>
          <w:sz w:val="22"/>
          <w:szCs w:val="22"/>
        </w:rPr>
        <w:t>Course Level:</w:t>
      </w:r>
      <w:r w:rsidR="002E7250">
        <w:rPr>
          <w:rFonts w:ascii="Times New Roman" w:hAnsi="Times New Roman"/>
          <w:sz w:val="22"/>
          <w:szCs w:val="22"/>
        </w:rPr>
        <w:t xml:space="preserve"> 600</w:t>
      </w:r>
    </w:p>
    <w:p w:rsidR="00C11285" w:rsidRDefault="00C11285" w:rsidP="004D1A36">
      <w:pPr>
        <w:pStyle w:val="ListParagraph"/>
        <w:ind w:left="2160"/>
        <w:rPr>
          <w:rFonts w:ascii="Times New Roman" w:hAnsi="Times New Roman"/>
          <w:sz w:val="22"/>
          <w:szCs w:val="22"/>
        </w:rPr>
      </w:pPr>
      <w:r>
        <w:rPr>
          <w:rFonts w:ascii="Times New Roman" w:hAnsi="Times New Roman"/>
          <w:sz w:val="22"/>
          <w:szCs w:val="22"/>
        </w:rPr>
        <w:t xml:space="preserve">Enrollment Cap: </w:t>
      </w:r>
      <w:r w:rsidR="002E7250">
        <w:rPr>
          <w:rFonts w:ascii="Times New Roman" w:hAnsi="Times New Roman"/>
          <w:sz w:val="22"/>
          <w:szCs w:val="22"/>
        </w:rPr>
        <w:t>20</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Prerequisites: HLTH 500</w:t>
      </w:r>
    </w:p>
    <w:p w:rsidR="004D1A36" w:rsidRDefault="002E7250" w:rsidP="004D1A36">
      <w:pPr>
        <w:pStyle w:val="ListParagraph"/>
        <w:ind w:left="2160"/>
        <w:rPr>
          <w:rFonts w:ascii="Times New Roman" w:hAnsi="Times New Roman"/>
          <w:sz w:val="22"/>
          <w:szCs w:val="22"/>
        </w:rPr>
      </w:pPr>
      <w:r w:rsidRPr="002E7250">
        <w:rPr>
          <w:rFonts w:ascii="Times New Roman" w:hAnsi="Times New Roman"/>
          <w:sz w:val="22"/>
          <w:szCs w:val="22"/>
        </w:rPr>
        <w:t>The selection, procurement, implementation and security of clinical and administrative health information systems are examined. Governance, organization, budget, management and evaluation of IT departments are reviewed. Major emphasis is given to the analysis and evaluation of the components of health information systems.</w:t>
      </w:r>
    </w:p>
    <w:p w:rsidR="002E7250" w:rsidRPr="004D1A36" w:rsidRDefault="002E7250"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t>Best Practices in Literary Education in Middle/Secondary Schools</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Literacy Education</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sidR="00A218C8">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Components:</w:t>
      </w:r>
      <w:r w:rsidR="00A218C8">
        <w:rPr>
          <w:rFonts w:ascii="Times New Roman" w:hAnsi="Times New Roman"/>
          <w:sz w:val="22"/>
          <w:szCs w:val="22"/>
        </w:rPr>
        <w:t xml:space="preserve"> Lecture</w:t>
      </w:r>
      <w:r w:rsidRPr="00C11285">
        <w:rPr>
          <w:rFonts w:ascii="Times New Roman" w:hAnsi="Times New Roman"/>
          <w:sz w:val="22"/>
          <w:szCs w:val="22"/>
        </w:rPr>
        <w:t xml:space="preserve"> </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sidR="00A218C8">
        <w:rPr>
          <w:rFonts w:ascii="Times New Roman" w:hAnsi="Times New Roman"/>
          <w:sz w:val="22"/>
          <w:szCs w:val="22"/>
        </w:rPr>
        <w:t xml:space="preserve"> 600</w:t>
      </w:r>
    </w:p>
    <w:p w:rsidR="00A218C8"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Enrollment Cap: </w:t>
      </w:r>
      <w:r w:rsidR="00A218C8">
        <w:rPr>
          <w:rFonts w:ascii="Times New Roman" w:hAnsi="Times New Roman"/>
          <w:sz w:val="22"/>
          <w:szCs w:val="22"/>
        </w:rPr>
        <w:t>20</w:t>
      </w:r>
    </w:p>
    <w:p w:rsidR="004D1A36" w:rsidRPr="004D1A36" w:rsidRDefault="004D1A36" w:rsidP="00C11285">
      <w:pPr>
        <w:pStyle w:val="ListParagraph"/>
        <w:ind w:left="2160"/>
        <w:rPr>
          <w:rFonts w:ascii="Times New Roman" w:hAnsi="Times New Roman"/>
          <w:sz w:val="22"/>
          <w:szCs w:val="22"/>
        </w:rPr>
      </w:pPr>
      <w:r w:rsidRPr="004D1A36">
        <w:rPr>
          <w:rFonts w:ascii="Times New Roman" w:hAnsi="Times New Roman"/>
          <w:sz w:val="22"/>
          <w:szCs w:val="22"/>
        </w:rPr>
        <w:t>Prerequisites: LTED 637</w:t>
      </w:r>
    </w:p>
    <w:p w:rsidR="004D1A36" w:rsidRDefault="00A218C8" w:rsidP="004D1A36">
      <w:pPr>
        <w:pStyle w:val="ListParagraph"/>
        <w:ind w:left="2160"/>
        <w:rPr>
          <w:rFonts w:ascii="Times New Roman" w:hAnsi="Times New Roman"/>
          <w:sz w:val="22"/>
          <w:szCs w:val="22"/>
        </w:rPr>
      </w:pPr>
      <w:r w:rsidRPr="00A218C8">
        <w:rPr>
          <w:rFonts w:ascii="Times New Roman" w:hAnsi="Times New Roman"/>
          <w:sz w:val="22"/>
          <w:szCs w:val="22"/>
        </w:rPr>
        <w:t>This course is designed to promote understanding and expertise with instructional strategies related to literacy in middle and secondary school settings. It focuses on the ways in which literacy is developed and used within the learning of discipline-specific curriculum including adaptations for culturally diverse, exceptional learners and struggling readers.</w:t>
      </w:r>
    </w:p>
    <w:p w:rsidR="00A218C8" w:rsidRPr="004D1A36" w:rsidRDefault="00A218C8" w:rsidP="004D1A36">
      <w:pPr>
        <w:pStyle w:val="ListParagraph"/>
        <w:ind w:left="2160"/>
        <w:rPr>
          <w:rFonts w:ascii="Times New Roman" w:hAnsi="Times New Roman"/>
          <w:sz w:val="22"/>
          <w:szCs w:val="22"/>
        </w:rPr>
      </w:pPr>
    </w:p>
    <w:p w:rsidR="004D1A36" w:rsidRPr="004D1A36" w:rsidRDefault="00A650FF" w:rsidP="004D1A36">
      <w:pPr>
        <w:pStyle w:val="ListParagraph"/>
        <w:ind w:left="2160"/>
        <w:rPr>
          <w:rFonts w:ascii="Times New Roman" w:hAnsi="Times New Roman"/>
          <w:b/>
          <w:sz w:val="22"/>
          <w:szCs w:val="22"/>
        </w:rPr>
      </w:pPr>
      <w:r>
        <w:rPr>
          <w:rFonts w:ascii="Times New Roman" w:hAnsi="Times New Roman"/>
          <w:b/>
          <w:sz w:val="22"/>
          <w:szCs w:val="22"/>
        </w:rPr>
        <w:t xml:space="preserve">The Science of </w:t>
      </w:r>
      <w:r w:rsidR="004D1A36" w:rsidRPr="004D1A36">
        <w:rPr>
          <w:rFonts w:ascii="Times New Roman" w:hAnsi="Times New Roman"/>
          <w:b/>
          <w:sz w:val="22"/>
          <w:szCs w:val="22"/>
        </w:rPr>
        <w:t>Health Promotion</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Nursing</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sidR="00A650FF">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Components:</w:t>
      </w:r>
      <w:r w:rsidR="00A650FF">
        <w:rPr>
          <w:rFonts w:ascii="Times New Roman" w:hAnsi="Times New Roman"/>
          <w:sz w:val="22"/>
          <w:szCs w:val="22"/>
        </w:rPr>
        <w:t xml:space="preserve"> Lecture</w:t>
      </w:r>
      <w:r w:rsidRPr="00C11285">
        <w:rPr>
          <w:rFonts w:ascii="Times New Roman" w:hAnsi="Times New Roman"/>
          <w:sz w:val="22"/>
          <w:szCs w:val="22"/>
        </w:rPr>
        <w:t xml:space="preserve"> </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sidR="00A650FF">
        <w:rPr>
          <w:rFonts w:ascii="Times New Roman" w:hAnsi="Times New Roman"/>
          <w:sz w:val="22"/>
          <w:szCs w:val="22"/>
        </w:rPr>
        <w:t xml:space="preserve"> 600</w:t>
      </w:r>
    </w:p>
    <w:p w:rsidR="004D1A36" w:rsidRPr="004D1A36"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Enrollment Cap: </w:t>
      </w:r>
      <w:r w:rsidR="004D1A36" w:rsidRPr="004D1A36">
        <w:rPr>
          <w:rFonts w:ascii="Times New Roman" w:hAnsi="Times New Roman"/>
          <w:sz w:val="22"/>
          <w:szCs w:val="22"/>
        </w:rPr>
        <w:t>Prerequisites: NURS 600, NURS 601</w:t>
      </w:r>
    </w:p>
    <w:p w:rsidR="004D1A36" w:rsidRDefault="005037BE" w:rsidP="004D1A36">
      <w:pPr>
        <w:pStyle w:val="ListParagraph"/>
        <w:ind w:left="2160"/>
        <w:rPr>
          <w:rFonts w:ascii="Times New Roman" w:hAnsi="Times New Roman"/>
          <w:sz w:val="22"/>
          <w:szCs w:val="22"/>
        </w:rPr>
      </w:pPr>
      <w:r w:rsidRPr="005037BE">
        <w:rPr>
          <w:rFonts w:ascii="Times New Roman" w:hAnsi="Times New Roman"/>
          <w:sz w:val="22"/>
          <w:szCs w:val="22"/>
        </w:rPr>
        <w:t>This course prepares the nurse to focus on population health and application of the principles of primary health care, the strategies of health promotion and epidemiology concepts when nursing individuals, families, communities and populations. Professional, legal/ethical, economic, cultural and environmental issues as they apply to health promotion are examined.</w:t>
      </w:r>
    </w:p>
    <w:p w:rsidR="005037BE" w:rsidRPr="004D1A36" w:rsidRDefault="005037BE"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lastRenderedPageBreak/>
        <w:t>Advanced Health Assessment</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Nursing</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sidR="00285084">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Course Components: </w:t>
      </w:r>
      <w:r w:rsidR="00285084">
        <w:rPr>
          <w:rFonts w:ascii="Times New Roman" w:hAnsi="Times New Roman"/>
          <w:sz w:val="22"/>
          <w:szCs w:val="22"/>
        </w:rPr>
        <w:t>Lecture and Lab</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sidR="00285084">
        <w:rPr>
          <w:rFonts w:ascii="Times New Roman" w:hAnsi="Times New Roman"/>
          <w:sz w:val="22"/>
          <w:szCs w:val="22"/>
        </w:rPr>
        <w:t xml:space="preserve"> 600</w:t>
      </w:r>
    </w:p>
    <w:p w:rsidR="00285084"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Enrollment Cap: </w:t>
      </w:r>
      <w:r w:rsidR="00285084">
        <w:rPr>
          <w:rFonts w:ascii="Times New Roman" w:hAnsi="Times New Roman"/>
          <w:sz w:val="22"/>
          <w:szCs w:val="22"/>
        </w:rPr>
        <w:t>15</w:t>
      </w:r>
    </w:p>
    <w:p w:rsidR="004D1A36" w:rsidRPr="004D1A36" w:rsidRDefault="004D1A36" w:rsidP="00C11285">
      <w:pPr>
        <w:pStyle w:val="ListParagraph"/>
        <w:ind w:left="2160"/>
        <w:rPr>
          <w:rFonts w:ascii="Times New Roman" w:hAnsi="Times New Roman"/>
          <w:sz w:val="22"/>
          <w:szCs w:val="22"/>
        </w:rPr>
      </w:pPr>
      <w:r w:rsidRPr="004D1A36">
        <w:rPr>
          <w:rFonts w:ascii="Times New Roman" w:hAnsi="Times New Roman"/>
          <w:sz w:val="22"/>
          <w:szCs w:val="22"/>
        </w:rPr>
        <w:t>Prerequisites: BSN degree</w:t>
      </w:r>
    </w:p>
    <w:p w:rsidR="004D1A36" w:rsidRDefault="00285084" w:rsidP="004D1A36">
      <w:pPr>
        <w:pStyle w:val="ListParagraph"/>
        <w:ind w:left="2160"/>
        <w:rPr>
          <w:rFonts w:ascii="Times New Roman" w:hAnsi="Times New Roman"/>
          <w:sz w:val="22"/>
          <w:szCs w:val="22"/>
        </w:rPr>
      </w:pPr>
      <w:r w:rsidRPr="00285084">
        <w:rPr>
          <w:rFonts w:ascii="Times New Roman" w:hAnsi="Times New Roman"/>
          <w:sz w:val="22"/>
          <w:szCs w:val="22"/>
        </w:rPr>
        <w:t>This course builds upon undergraduate health assessment knowledge and skills to provide competencies need for the Advanced Practice Nurse. The Advanced Practice Nurse is expected to synthesize data collected and interpret findings to establish evidence-based interventions to meet patient and family needs.</w:t>
      </w:r>
    </w:p>
    <w:p w:rsidR="00285084" w:rsidRPr="004D1A36" w:rsidRDefault="00285084"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t>Research Methodology</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Nursing</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sidR="00285084">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Course Components: </w:t>
      </w:r>
      <w:r w:rsidR="00285084">
        <w:rPr>
          <w:rFonts w:ascii="Times New Roman" w:hAnsi="Times New Roman"/>
          <w:sz w:val="22"/>
          <w:szCs w:val="22"/>
        </w:rPr>
        <w:t>Lecture</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sidR="00285084">
        <w:rPr>
          <w:rFonts w:ascii="Times New Roman" w:hAnsi="Times New Roman"/>
          <w:sz w:val="22"/>
          <w:szCs w:val="22"/>
        </w:rPr>
        <w:t xml:space="preserve"> 600</w:t>
      </w:r>
    </w:p>
    <w:p w:rsidR="00285084"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Enrollment Cap: </w:t>
      </w:r>
      <w:r w:rsidR="00285084">
        <w:rPr>
          <w:rFonts w:ascii="Times New Roman" w:hAnsi="Times New Roman"/>
          <w:sz w:val="22"/>
          <w:szCs w:val="22"/>
        </w:rPr>
        <w:t>20</w:t>
      </w:r>
    </w:p>
    <w:p w:rsidR="004D1A36" w:rsidRPr="004D1A36" w:rsidRDefault="004D1A36" w:rsidP="00C11285">
      <w:pPr>
        <w:pStyle w:val="ListParagraph"/>
        <w:ind w:left="2160"/>
        <w:rPr>
          <w:rFonts w:ascii="Times New Roman" w:hAnsi="Times New Roman"/>
          <w:sz w:val="22"/>
          <w:szCs w:val="22"/>
        </w:rPr>
      </w:pPr>
      <w:r w:rsidRPr="004D1A36">
        <w:rPr>
          <w:rFonts w:ascii="Times New Roman" w:hAnsi="Times New Roman"/>
          <w:sz w:val="22"/>
          <w:szCs w:val="22"/>
        </w:rPr>
        <w:t>Prerequisites: Undergraduate Statistics</w:t>
      </w:r>
    </w:p>
    <w:p w:rsidR="004D1A36" w:rsidRDefault="00285084" w:rsidP="004D1A36">
      <w:pPr>
        <w:pStyle w:val="ListParagraph"/>
        <w:ind w:left="2160"/>
        <w:rPr>
          <w:rFonts w:ascii="Times New Roman" w:hAnsi="Times New Roman"/>
          <w:sz w:val="22"/>
          <w:szCs w:val="22"/>
        </w:rPr>
      </w:pPr>
      <w:r w:rsidRPr="00285084">
        <w:rPr>
          <w:rFonts w:ascii="Times New Roman" w:hAnsi="Times New Roman"/>
          <w:sz w:val="22"/>
          <w:szCs w:val="22"/>
        </w:rPr>
        <w:t>This course will prepare the graduate nursing student to be proficient in: research as essential to the role of the advanced practice nurse, apply research concepts by conducting rigorous critiques and synthesizing data to generate nursing evidence and demonstrate proficiency in the development of a research proposal.</w:t>
      </w:r>
    </w:p>
    <w:p w:rsidR="00285084" w:rsidRPr="004D1A36" w:rsidRDefault="00285084"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t>Theoretical Development in Advanced Nursing Practice</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Nursing</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Course Components: </w:t>
      </w:r>
      <w:r>
        <w:rPr>
          <w:rFonts w:ascii="Times New Roman" w:hAnsi="Times New Roman"/>
          <w:sz w:val="22"/>
          <w:szCs w:val="22"/>
        </w:rPr>
        <w:t>Lecture</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sidR="00285084">
        <w:rPr>
          <w:rFonts w:ascii="Times New Roman" w:hAnsi="Times New Roman"/>
          <w:sz w:val="22"/>
          <w:szCs w:val="22"/>
        </w:rPr>
        <w:t xml:space="preserve"> </w:t>
      </w:r>
      <w:r w:rsidR="00C24242">
        <w:rPr>
          <w:rFonts w:ascii="Times New Roman" w:hAnsi="Times New Roman"/>
          <w:sz w:val="22"/>
          <w:szCs w:val="22"/>
        </w:rPr>
        <w:t>600</w:t>
      </w:r>
    </w:p>
    <w:p w:rsidR="00285084"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Enrollment Cap: </w:t>
      </w:r>
      <w:r w:rsidR="00285084">
        <w:rPr>
          <w:rFonts w:ascii="Times New Roman" w:hAnsi="Times New Roman"/>
          <w:sz w:val="22"/>
          <w:szCs w:val="22"/>
        </w:rPr>
        <w:t>20</w:t>
      </w:r>
    </w:p>
    <w:p w:rsidR="004D1A36" w:rsidRDefault="004D1A36" w:rsidP="00C11285">
      <w:pPr>
        <w:pStyle w:val="ListParagraph"/>
        <w:ind w:left="2160"/>
        <w:rPr>
          <w:rFonts w:ascii="Times New Roman" w:hAnsi="Times New Roman"/>
          <w:sz w:val="22"/>
          <w:szCs w:val="22"/>
        </w:rPr>
      </w:pPr>
      <w:r w:rsidRPr="004D1A36">
        <w:rPr>
          <w:rFonts w:ascii="Times New Roman" w:hAnsi="Times New Roman"/>
          <w:sz w:val="22"/>
          <w:szCs w:val="22"/>
        </w:rPr>
        <w:t>Prerequisites: BSN degree</w:t>
      </w:r>
    </w:p>
    <w:p w:rsidR="00C24242" w:rsidRPr="004D1A36" w:rsidRDefault="00C24242" w:rsidP="00C11285">
      <w:pPr>
        <w:pStyle w:val="ListParagraph"/>
        <w:ind w:left="2160"/>
        <w:rPr>
          <w:rFonts w:ascii="Times New Roman" w:hAnsi="Times New Roman"/>
          <w:sz w:val="22"/>
          <w:szCs w:val="22"/>
        </w:rPr>
      </w:pPr>
      <w:r w:rsidRPr="00C24242">
        <w:rPr>
          <w:rFonts w:ascii="Times New Roman" w:hAnsi="Times New Roman"/>
          <w:sz w:val="22"/>
          <w:szCs w:val="22"/>
        </w:rPr>
        <w:t>This course explores the historical development of nursing knowledge, nursing theory and philosophical underpinnings in the areas of evidence-based practice, education, administration, and research. Nursing theories are explored for content, utility, and testability. Concept development is explored in the context of theory generation. Future directions for nursing theory development are investigated.</w:t>
      </w:r>
    </w:p>
    <w:p w:rsidR="00C11285" w:rsidRPr="004D1A36" w:rsidRDefault="00C11285"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t>Pedagogical Teaching and Learning Strategies in Nurse Education</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Nursing</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Course Components: </w:t>
      </w:r>
      <w:r>
        <w:rPr>
          <w:rFonts w:ascii="Times New Roman" w:hAnsi="Times New Roman"/>
          <w:sz w:val="22"/>
          <w:szCs w:val="22"/>
        </w:rPr>
        <w:t>Lecture</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Pr>
          <w:rFonts w:ascii="Times New Roman" w:hAnsi="Times New Roman"/>
          <w:sz w:val="22"/>
          <w:szCs w:val="22"/>
        </w:rPr>
        <w:t xml:space="preserve"> 600</w:t>
      </w:r>
    </w:p>
    <w:p w:rsid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Enrollment Cap:</w:t>
      </w:r>
      <w:r>
        <w:rPr>
          <w:rFonts w:ascii="Times New Roman" w:hAnsi="Times New Roman"/>
          <w:sz w:val="22"/>
          <w:szCs w:val="22"/>
        </w:rPr>
        <w:t xml:space="preserve"> 20</w:t>
      </w:r>
    </w:p>
    <w:p w:rsidR="004D1A36" w:rsidRPr="004D1A36" w:rsidRDefault="004D1A36" w:rsidP="00C11285">
      <w:pPr>
        <w:pStyle w:val="ListParagraph"/>
        <w:ind w:left="2160"/>
        <w:rPr>
          <w:rFonts w:ascii="Times New Roman" w:hAnsi="Times New Roman"/>
          <w:sz w:val="22"/>
          <w:szCs w:val="22"/>
        </w:rPr>
      </w:pPr>
      <w:r w:rsidRPr="004D1A36">
        <w:rPr>
          <w:rFonts w:ascii="Times New Roman" w:hAnsi="Times New Roman"/>
          <w:sz w:val="22"/>
          <w:szCs w:val="22"/>
        </w:rPr>
        <w:t>Prerequisites: NURS 600, NURS 60</w:t>
      </w:r>
      <w:r>
        <w:rPr>
          <w:rFonts w:ascii="Times New Roman" w:hAnsi="Times New Roman"/>
          <w:sz w:val="22"/>
          <w:szCs w:val="22"/>
        </w:rPr>
        <w:t>1</w:t>
      </w:r>
      <w:r w:rsidRPr="004D1A36">
        <w:rPr>
          <w:rFonts w:ascii="Times New Roman" w:hAnsi="Times New Roman"/>
          <w:sz w:val="22"/>
          <w:szCs w:val="22"/>
        </w:rPr>
        <w:t>, NURS 609, NURS 610</w:t>
      </w:r>
    </w:p>
    <w:p w:rsid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This course focuses on teaching and learning strategies in nursing education. Diverse pedagogical strategies are explored inclusive of conventional strategies and emergent andragogical models reflective of critical, feminist, phenomenological and post-modern approaches to the teaching of nursing knowledge and practice. Learning theories reflective of the multicultural, diverse learner are reviewed.</w:t>
      </w:r>
    </w:p>
    <w:p w:rsidR="004D1A36" w:rsidRPr="004D1A36" w:rsidRDefault="004D1A36"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t>Measurements and Evaluation Methods</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Nursing</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sidR="007F638C">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Course Components: </w:t>
      </w:r>
      <w:r w:rsidR="007F638C">
        <w:rPr>
          <w:rFonts w:ascii="Times New Roman" w:hAnsi="Times New Roman"/>
          <w:sz w:val="22"/>
          <w:szCs w:val="22"/>
        </w:rPr>
        <w:t>Lecture</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sidR="007F638C">
        <w:rPr>
          <w:rFonts w:ascii="Times New Roman" w:hAnsi="Times New Roman"/>
          <w:sz w:val="22"/>
          <w:szCs w:val="22"/>
        </w:rPr>
        <w:t xml:space="preserve"> 600</w:t>
      </w:r>
    </w:p>
    <w:p w:rsidR="007F638C"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Enrollment Cap: </w:t>
      </w:r>
      <w:r w:rsidR="007F638C">
        <w:rPr>
          <w:rFonts w:ascii="Times New Roman" w:hAnsi="Times New Roman"/>
          <w:sz w:val="22"/>
          <w:szCs w:val="22"/>
        </w:rPr>
        <w:t>20</w:t>
      </w:r>
    </w:p>
    <w:p w:rsidR="004D1A36" w:rsidRPr="004D1A36" w:rsidRDefault="004D1A36" w:rsidP="00C11285">
      <w:pPr>
        <w:pStyle w:val="ListParagraph"/>
        <w:ind w:left="2160"/>
        <w:rPr>
          <w:rFonts w:ascii="Times New Roman" w:hAnsi="Times New Roman"/>
          <w:sz w:val="22"/>
          <w:szCs w:val="22"/>
        </w:rPr>
      </w:pPr>
      <w:r w:rsidRPr="004D1A36">
        <w:rPr>
          <w:rFonts w:ascii="Times New Roman" w:hAnsi="Times New Roman"/>
          <w:sz w:val="22"/>
          <w:szCs w:val="22"/>
        </w:rPr>
        <w:t>Prerequisites: NURS 600, NURS 60</w:t>
      </w:r>
      <w:r>
        <w:rPr>
          <w:rFonts w:ascii="Times New Roman" w:hAnsi="Times New Roman"/>
          <w:sz w:val="22"/>
          <w:szCs w:val="22"/>
        </w:rPr>
        <w:t>1</w:t>
      </w:r>
      <w:r w:rsidRPr="004D1A36">
        <w:rPr>
          <w:rFonts w:ascii="Times New Roman" w:hAnsi="Times New Roman"/>
          <w:sz w:val="22"/>
          <w:szCs w:val="22"/>
        </w:rPr>
        <w:t>, NURS 609, NURS 610</w:t>
      </w:r>
    </w:p>
    <w:p w:rsidR="004D1A36" w:rsidRDefault="007F638C" w:rsidP="004D1A36">
      <w:pPr>
        <w:pStyle w:val="ListParagraph"/>
        <w:ind w:left="2160"/>
        <w:rPr>
          <w:rFonts w:ascii="Times New Roman" w:hAnsi="Times New Roman"/>
          <w:sz w:val="22"/>
          <w:szCs w:val="22"/>
        </w:rPr>
      </w:pPr>
      <w:r w:rsidRPr="007F638C">
        <w:rPr>
          <w:rFonts w:ascii="Times New Roman" w:hAnsi="Times New Roman"/>
          <w:sz w:val="22"/>
          <w:szCs w:val="22"/>
        </w:rPr>
        <w:t>This course prepares students to apply assessments and measurement techniques in testing and evaluation. The quality of assessment and measurement instruments, test creation, and the reliability and validity of instruments will be applied to the respective educational setting. The selection, interpretation and application of standardized testing will be presented.</w:t>
      </w:r>
    </w:p>
    <w:p w:rsidR="007F638C" w:rsidRPr="004D1A36" w:rsidRDefault="007F638C"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t>Concepts in Clinical Education</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Nursing</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sidR="007F638C">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Course Components: </w:t>
      </w:r>
      <w:r w:rsidR="007F638C">
        <w:rPr>
          <w:rFonts w:ascii="Times New Roman" w:hAnsi="Times New Roman"/>
          <w:sz w:val="22"/>
          <w:szCs w:val="22"/>
        </w:rPr>
        <w:t>Lecture</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sidR="007F638C">
        <w:rPr>
          <w:rFonts w:ascii="Times New Roman" w:hAnsi="Times New Roman"/>
          <w:sz w:val="22"/>
          <w:szCs w:val="22"/>
        </w:rPr>
        <w:t xml:space="preserve"> 600</w:t>
      </w:r>
    </w:p>
    <w:p w:rsidR="007F638C"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Enrollment Cap: </w:t>
      </w:r>
      <w:r w:rsidR="007F638C">
        <w:rPr>
          <w:rFonts w:ascii="Times New Roman" w:hAnsi="Times New Roman"/>
          <w:sz w:val="22"/>
          <w:szCs w:val="22"/>
        </w:rPr>
        <w:t>20</w:t>
      </w:r>
    </w:p>
    <w:p w:rsidR="004D1A36" w:rsidRPr="004D1A36" w:rsidRDefault="004D1A36" w:rsidP="00C11285">
      <w:pPr>
        <w:pStyle w:val="ListParagraph"/>
        <w:ind w:left="2160"/>
        <w:rPr>
          <w:rFonts w:ascii="Times New Roman" w:hAnsi="Times New Roman"/>
          <w:sz w:val="22"/>
          <w:szCs w:val="22"/>
        </w:rPr>
      </w:pPr>
      <w:r w:rsidRPr="004D1A36">
        <w:rPr>
          <w:rFonts w:ascii="Times New Roman" w:hAnsi="Times New Roman"/>
          <w:sz w:val="22"/>
          <w:szCs w:val="22"/>
        </w:rPr>
        <w:t xml:space="preserve">Prerequisites: </w:t>
      </w:r>
      <w:r w:rsidR="00C63A99">
        <w:rPr>
          <w:rFonts w:ascii="Times New Roman" w:hAnsi="Times New Roman"/>
          <w:sz w:val="22"/>
          <w:szCs w:val="22"/>
        </w:rPr>
        <w:t>Not numbered. 4 prerequisite classes from above.</w:t>
      </w:r>
    </w:p>
    <w:p w:rsidR="004D1A36" w:rsidRDefault="007F638C" w:rsidP="004D1A36">
      <w:pPr>
        <w:pStyle w:val="ListParagraph"/>
        <w:ind w:left="2160"/>
        <w:rPr>
          <w:rFonts w:ascii="Times New Roman" w:hAnsi="Times New Roman"/>
          <w:sz w:val="22"/>
          <w:szCs w:val="22"/>
        </w:rPr>
      </w:pPr>
      <w:r w:rsidRPr="007F638C">
        <w:rPr>
          <w:rFonts w:ascii="Times New Roman" w:hAnsi="Times New Roman"/>
          <w:sz w:val="22"/>
          <w:szCs w:val="22"/>
        </w:rPr>
        <w:t>This course focuses on the role of the Academic Nurse Educator in the clinical education of pre-licensure nursing students. Emphasis will be on best practices in clinical education to promote active learning in diverse students in the laboratory and clinical settings.</w:t>
      </w:r>
    </w:p>
    <w:p w:rsidR="007F638C" w:rsidRPr="004D1A36" w:rsidRDefault="007F638C" w:rsidP="004D1A36">
      <w:pPr>
        <w:pStyle w:val="ListParagraph"/>
        <w:ind w:left="2160"/>
        <w:rPr>
          <w:rFonts w:ascii="Times New Roman" w:hAnsi="Times New Roman"/>
          <w:sz w:val="22"/>
          <w:szCs w:val="22"/>
        </w:rPr>
      </w:pPr>
    </w:p>
    <w:p w:rsidR="004D1A36" w:rsidRPr="004D1A36" w:rsidRDefault="004D1A36" w:rsidP="004D1A36">
      <w:pPr>
        <w:pStyle w:val="ListParagraph"/>
        <w:ind w:left="2160"/>
        <w:rPr>
          <w:rFonts w:ascii="Times New Roman" w:hAnsi="Times New Roman"/>
          <w:b/>
          <w:sz w:val="22"/>
          <w:szCs w:val="22"/>
        </w:rPr>
      </w:pPr>
      <w:r w:rsidRPr="004D1A36">
        <w:rPr>
          <w:rFonts w:ascii="Times New Roman" w:hAnsi="Times New Roman"/>
          <w:b/>
          <w:sz w:val="22"/>
          <w:szCs w:val="22"/>
        </w:rPr>
        <w:t>Graduate Business Field Experience</w:t>
      </w:r>
    </w:p>
    <w:p w:rsidR="004D1A36" w:rsidRPr="004D1A36" w:rsidRDefault="004D1A36" w:rsidP="004D1A36">
      <w:pPr>
        <w:pStyle w:val="ListParagraph"/>
        <w:ind w:left="2160"/>
        <w:rPr>
          <w:rFonts w:ascii="Times New Roman" w:hAnsi="Times New Roman"/>
          <w:sz w:val="22"/>
          <w:szCs w:val="22"/>
        </w:rPr>
      </w:pPr>
      <w:r w:rsidRPr="004D1A36">
        <w:rPr>
          <w:rFonts w:ascii="Times New Roman" w:hAnsi="Times New Roman"/>
          <w:sz w:val="22"/>
          <w:szCs w:val="22"/>
        </w:rPr>
        <w:t>Department: Management</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Credits: </w:t>
      </w:r>
      <w:r w:rsidR="000940E0">
        <w:rPr>
          <w:rFonts w:ascii="Times New Roman" w:hAnsi="Times New Roman"/>
          <w:sz w:val="22"/>
          <w:szCs w:val="22"/>
        </w:rPr>
        <w:t>3</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Components</w:t>
      </w:r>
      <w:r w:rsidR="000940E0">
        <w:rPr>
          <w:rFonts w:ascii="Times New Roman" w:hAnsi="Times New Roman"/>
          <w:sz w:val="22"/>
          <w:szCs w:val="22"/>
        </w:rPr>
        <w:t xml:space="preserve">: Lecture </w:t>
      </w:r>
    </w:p>
    <w:p w:rsidR="00C11285" w:rsidRPr="00C11285"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Course Level:</w:t>
      </w:r>
      <w:r w:rsidR="000940E0">
        <w:rPr>
          <w:rFonts w:ascii="Times New Roman" w:hAnsi="Times New Roman"/>
          <w:sz w:val="22"/>
          <w:szCs w:val="22"/>
        </w:rPr>
        <w:t xml:space="preserve"> 600</w:t>
      </w:r>
    </w:p>
    <w:p w:rsidR="000940E0" w:rsidRDefault="00C11285" w:rsidP="00C11285">
      <w:pPr>
        <w:pStyle w:val="ListParagraph"/>
        <w:ind w:left="2160"/>
        <w:rPr>
          <w:rFonts w:ascii="Times New Roman" w:hAnsi="Times New Roman"/>
          <w:sz w:val="22"/>
          <w:szCs w:val="22"/>
        </w:rPr>
      </w:pPr>
      <w:r w:rsidRPr="00C11285">
        <w:rPr>
          <w:rFonts w:ascii="Times New Roman" w:hAnsi="Times New Roman"/>
          <w:sz w:val="22"/>
          <w:szCs w:val="22"/>
        </w:rPr>
        <w:t xml:space="preserve">Enrollment Cap: </w:t>
      </w:r>
      <w:r w:rsidR="000940E0">
        <w:rPr>
          <w:rFonts w:ascii="Times New Roman" w:hAnsi="Times New Roman"/>
          <w:sz w:val="22"/>
          <w:szCs w:val="22"/>
        </w:rPr>
        <w:t>20</w:t>
      </w:r>
    </w:p>
    <w:p w:rsidR="004D1A36" w:rsidRPr="004D1A36" w:rsidRDefault="004D1A36" w:rsidP="00C11285">
      <w:pPr>
        <w:pStyle w:val="ListParagraph"/>
        <w:ind w:left="2160"/>
        <w:rPr>
          <w:rFonts w:ascii="Times New Roman" w:hAnsi="Times New Roman"/>
          <w:sz w:val="22"/>
          <w:szCs w:val="22"/>
        </w:rPr>
      </w:pPr>
      <w:r w:rsidRPr="004D1A36">
        <w:rPr>
          <w:rFonts w:ascii="Times New Roman" w:hAnsi="Times New Roman"/>
          <w:sz w:val="22"/>
          <w:szCs w:val="22"/>
        </w:rPr>
        <w:t>Prerequisites: Bachelor’s Degree (2.75</w:t>
      </w:r>
      <w:r w:rsidRPr="004D1A36">
        <w:rPr>
          <w:rFonts w:ascii="Times New Roman" w:hAnsi="Times New Roman"/>
          <w:sz w:val="22"/>
          <w:szCs w:val="22"/>
          <w:vertAlign w:val="superscript"/>
        </w:rPr>
        <w:t>+</w:t>
      </w:r>
      <w:r w:rsidRPr="004D1A36">
        <w:rPr>
          <w:rFonts w:ascii="Times New Roman" w:hAnsi="Times New Roman"/>
          <w:sz w:val="22"/>
          <w:szCs w:val="22"/>
        </w:rPr>
        <w:t xml:space="preserve"> GPA)</w:t>
      </w:r>
    </w:p>
    <w:p w:rsidR="004D1A36" w:rsidRDefault="000940E0" w:rsidP="004D1A36">
      <w:pPr>
        <w:pStyle w:val="ListParagraph"/>
        <w:ind w:left="2160"/>
        <w:rPr>
          <w:rFonts w:ascii="Times New Roman" w:hAnsi="Times New Roman"/>
          <w:sz w:val="22"/>
          <w:szCs w:val="22"/>
        </w:rPr>
      </w:pPr>
      <w:r w:rsidRPr="000940E0">
        <w:rPr>
          <w:rFonts w:ascii="Times New Roman" w:hAnsi="Times New Roman"/>
          <w:sz w:val="22"/>
          <w:szCs w:val="22"/>
        </w:rPr>
        <w:t>The Graduate Business Field Experience emphasizes the relationship of concepts and skills learned in the classroom with real-world experience. Students will work part-time in a position approved by the graduate program coordinator and complete a project or paper under the supervision of a faculty advisor.</w:t>
      </w:r>
    </w:p>
    <w:p w:rsidR="000940E0" w:rsidRPr="004D1A36" w:rsidRDefault="000940E0" w:rsidP="004D1A36">
      <w:pPr>
        <w:pStyle w:val="ListParagraph"/>
        <w:ind w:left="2160"/>
        <w:rPr>
          <w:rFonts w:ascii="Times New Roman" w:hAnsi="Times New Roman"/>
          <w:sz w:val="22"/>
          <w:szCs w:val="22"/>
        </w:rPr>
      </w:pPr>
    </w:p>
    <w:p w:rsidR="004D1A36" w:rsidRPr="004D1A36" w:rsidRDefault="004D1A36" w:rsidP="004D1A36">
      <w:pPr>
        <w:pStyle w:val="ListParagraph"/>
        <w:ind w:left="1440"/>
        <w:rPr>
          <w:rFonts w:ascii="Times New Roman" w:hAnsi="Times New Roman"/>
          <w:sz w:val="22"/>
          <w:szCs w:val="22"/>
        </w:rPr>
      </w:pPr>
      <w:r w:rsidRPr="004D1A36">
        <w:rPr>
          <w:rFonts w:ascii="Times New Roman" w:hAnsi="Times New Roman"/>
          <w:sz w:val="22"/>
          <w:szCs w:val="22"/>
        </w:rPr>
        <w:t>Courses passed.</w:t>
      </w:r>
    </w:p>
    <w:p w:rsidR="00106D82" w:rsidRPr="004D1A36" w:rsidRDefault="00106D82" w:rsidP="00106D82">
      <w:pPr>
        <w:spacing w:after="0" w:line="240" w:lineRule="auto"/>
        <w:ind w:left="1080"/>
        <w:rPr>
          <w:rFonts w:ascii="Times New Roman" w:hAnsi="Times New Roman" w:cs="Times New Roman"/>
        </w:rPr>
      </w:pPr>
    </w:p>
    <w:p w:rsidR="001014AA" w:rsidRPr="00F743FF" w:rsidRDefault="001014AA" w:rsidP="001014AA">
      <w:pPr>
        <w:pStyle w:val="ListParagraph"/>
        <w:numPr>
          <w:ilvl w:val="0"/>
          <w:numId w:val="3"/>
        </w:numPr>
        <w:rPr>
          <w:rFonts w:ascii="Times New Roman" w:hAnsi="Times New Roman"/>
          <w:sz w:val="22"/>
          <w:szCs w:val="22"/>
          <w:u w:val="single"/>
        </w:rPr>
      </w:pPr>
      <w:r w:rsidRPr="00F743FF">
        <w:rPr>
          <w:rFonts w:ascii="Times New Roman" w:hAnsi="Times New Roman"/>
          <w:b/>
          <w:sz w:val="22"/>
          <w:szCs w:val="22"/>
          <w:u w:val="single"/>
        </w:rPr>
        <w:t>Planning Development &amp; Budget Committee</w:t>
      </w:r>
      <w:r w:rsidRPr="00F743FF">
        <w:rPr>
          <w:rFonts w:ascii="Times New Roman" w:hAnsi="Times New Roman"/>
          <w:sz w:val="22"/>
          <w:szCs w:val="22"/>
        </w:rPr>
        <w:t xml:space="preserve"> – Dr. John Laski, Chairperson</w:t>
      </w:r>
    </w:p>
    <w:p w:rsidR="001E3F31" w:rsidRPr="00F743FF" w:rsidRDefault="001014AA" w:rsidP="00F743FF">
      <w:pPr>
        <w:pStyle w:val="ListParagraph"/>
        <w:ind w:left="1080"/>
        <w:rPr>
          <w:rFonts w:ascii="Times New Roman" w:hAnsi="Times New Roman"/>
          <w:sz w:val="22"/>
          <w:szCs w:val="22"/>
        </w:rPr>
      </w:pPr>
      <w:r w:rsidRPr="00F743FF">
        <w:rPr>
          <w:rFonts w:ascii="Times New Roman" w:hAnsi="Times New Roman"/>
          <w:sz w:val="22"/>
          <w:szCs w:val="22"/>
        </w:rPr>
        <w:t>A</w:t>
      </w:r>
      <w:r w:rsidR="00F743FF" w:rsidRPr="00F743FF">
        <w:rPr>
          <w:rFonts w:ascii="Times New Roman" w:hAnsi="Times New Roman"/>
          <w:sz w:val="22"/>
          <w:szCs w:val="22"/>
        </w:rPr>
        <w:t>t</w:t>
      </w:r>
      <w:r w:rsidRPr="00F743FF">
        <w:rPr>
          <w:rFonts w:ascii="Times New Roman" w:hAnsi="Times New Roman"/>
          <w:sz w:val="22"/>
          <w:szCs w:val="22"/>
        </w:rPr>
        <w:t xml:space="preserve"> </w:t>
      </w:r>
      <w:r w:rsidR="00F743FF" w:rsidRPr="00F743FF">
        <w:rPr>
          <w:rFonts w:ascii="Times New Roman" w:hAnsi="Times New Roman"/>
          <w:sz w:val="22"/>
          <w:szCs w:val="22"/>
        </w:rPr>
        <w:t>the March 16</w:t>
      </w:r>
      <w:r w:rsidR="00F743FF" w:rsidRPr="00F743FF">
        <w:rPr>
          <w:rFonts w:ascii="Times New Roman" w:hAnsi="Times New Roman"/>
          <w:sz w:val="22"/>
          <w:szCs w:val="22"/>
          <w:vertAlign w:val="superscript"/>
        </w:rPr>
        <w:t>th</w:t>
      </w:r>
      <w:r w:rsidR="00F743FF" w:rsidRPr="00F743FF">
        <w:rPr>
          <w:rFonts w:ascii="Times New Roman" w:hAnsi="Times New Roman"/>
          <w:sz w:val="22"/>
          <w:szCs w:val="22"/>
        </w:rPr>
        <w:t xml:space="preserve"> </w:t>
      </w:r>
      <w:r w:rsidRPr="00F743FF">
        <w:rPr>
          <w:rFonts w:ascii="Times New Roman" w:hAnsi="Times New Roman"/>
          <w:sz w:val="22"/>
          <w:szCs w:val="22"/>
        </w:rPr>
        <w:t>meeting of the committee</w:t>
      </w:r>
      <w:r w:rsidR="00F743FF" w:rsidRPr="00F743FF">
        <w:rPr>
          <w:rFonts w:ascii="Times New Roman" w:hAnsi="Times New Roman"/>
          <w:sz w:val="22"/>
          <w:szCs w:val="22"/>
        </w:rPr>
        <w:t xml:space="preserve"> the committee reviewed and endorsed for approval the program proposal for the </w:t>
      </w:r>
      <w:r w:rsidR="00F743FF" w:rsidRPr="00F743FF">
        <w:rPr>
          <w:rFonts w:ascii="Times New Roman" w:hAnsi="Times New Roman"/>
          <w:b/>
          <w:sz w:val="22"/>
          <w:szCs w:val="22"/>
        </w:rPr>
        <w:t>Master of Science in Business Analytics and Data Science</w:t>
      </w:r>
      <w:r w:rsidR="00F743FF">
        <w:rPr>
          <w:rFonts w:ascii="Times New Roman" w:hAnsi="Times New Roman"/>
          <w:sz w:val="22"/>
          <w:szCs w:val="22"/>
        </w:rPr>
        <w:t>. See attachment #5 for details.</w:t>
      </w:r>
    </w:p>
    <w:p w:rsidR="00830340" w:rsidRPr="00F743FF" w:rsidRDefault="00830340" w:rsidP="008709F3">
      <w:pPr>
        <w:spacing w:after="0" w:line="240" w:lineRule="auto"/>
        <w:rPr>
          <w:rFonts w:ascii="Times New Roman" w:hAnsi="Times New Roman" w:cs="Times New Roman"/>
        </w:rPr>
      </w:pPr>
    </w:p>
    <w:p w:rsidR="00D033F7" w:rsidRPr="00F743FF" w:rsidRDefault="00830340" w:rsidP="00191CB4">
      <w:pPr>
        <w:spacing w:after="0" w:line="240" w:lineRule="auto"/>
        <w:rPr>
          <w:rFonts w:ascii="Times New Roman" w:hAnsi="Times New Roman" w:cs="Times New Roman"/>
        </w:rPr>
      </w:pPr>
      <w:r w:rsidRPr="00F743FF">
        <w:rPr>
          <w:rFonts w:ascii="Times New Roman" w:hAnsi="Times New Roman" w:cs="Times New Roman"/>
          <w:b/>
        </w:rPr>
        <w:t>X</w:t>
      </w:r>
      <w:r w:rsidR="00A80639" w:rsidRPr="00F743FF">
        <w:rPr>
          <w:rFonts w:ascii="Times New Roman" w:hAnsi="Times New Roman" w:cs="Times New Roman"/>
          <w:b/>
        </w:rPr>
        <w:t>I</w:t>
      </w:r>
      <w:r w:rsidRPr="00F743FF">
        <w:rPr>
          <w:rFonts w:ascii="Times New Roman" w:hAnsi="Times New Roman" w:cs="Times New Roman"/>
          <w:b/>
        </w:rPr>
        <w:t>.</w:t>
      </w:r>
      <w:r w:rsidRPr="00F743FF">
        <w:rPr>
          <w:rFonts w:ascii="Times New Roman" w:hAnsi="Times New Roman" w:cs="Times New Roman"/>
          <w:b/>
        </w:rPr>
        <w:tab/>
      </w:r>
      <w:r w:rsidR="00D033F7" w:rsidRPr="00191CB4">
        <w:rPr>
          <w:rFonts w:ascii="Times New Roman" w:hAnsi="Times New Roman" w:cs="Times New Roman"/>
          <w:b/>
        </w:rPr>
        <w:t>Criteria for Search Committee for Faculty</w:t>
      </w:r>
      <w:r w:rsidR="00191CB4">
        <w:rPr>
          <w:rFonts w:ascii="Times New Roman" w:hAnsi="Times New Roman" w:cs="Times New Roman"/>
        </w:rPr>
        <w:t xml:space="preserve"> – Dr. Joseph Riotto, </w:t>
      </w:r>
      <w:r w:rsidR="00191CB4" w:rsidRPr="004D1A36">
        <w:rPr>
          <w:rFonts w:ascii="Times New Roman" w:hAnsi="Times New Roman" w:cs="Times New Roman"/>
        </w:rPr>
        <w:t>Senate President</w:t>
      </w:r>
    </w:p>
    <w:p w:rsidR="00846856" w:rsidRPr="00F743FF" w:rsidRDefault="00077DFC" w:rsidP="00527885">
      <w:pPr>
        <w:spacing w:after="0" w:line="240" w:lineRule="auto"/>
        <w:ind w:left="720"/>
        <w:rPr>
          <w:rFonts w:ascii="Times New Roman" w:hAnsi="Times New Roman" w:cs="Times New Roman"/>
        </w:rPr>
      </w:pPr>
      <w:r>
        <w:rPr>
          <w:rFonts w:ascii="Times New Roman" w:hAnsi="Times New Roman" w:cs="Times New Roman"/>
        </w:rPr>
        <w:t>The SEC indicated that it is appropriate to charge the Faculty and Professional Staff Affairs Committee to develop the criteria to be employed in search committee for faculty per the Senate Constitution which states “</w:t>
      </w:r>
      <w:r w:rsidRPr="00895E85">
        <w:rPr>
          <w:rFonts w:ascii="Times New Roman" w:hAnsi="Times New Roman" w:cs="Times New Roman"/>
        </w:rPr>
        <w:t xml:space="preserve">It shall develop and recommend policy on academic freedom, professional ethics, professional </w:t>
      </w:r>
      <w:r>
        <w:rPr>
          <w:rFonts w:ascii="Times New Roman" w:hAnsi="Times New Roman" w:cs="Times New Roman"/>
        </w:rPr>
        <w:t>development</w:t>
      </w:r>
      <w:r w:rsidRPr="00895E85">
        <w:rPr>
          <w:rFonts w:ascii="Times New Roman" w:hAnsi="Times New Roman" w:cs="Times New Roman"/>
        </w:rPr>
        <w:t xml:space="preserve"> and faculty/professional staff personnel policies in general. </w:t>
      </w:r>
      <w:r w:rsidR="00895E85" w:rsidRPr="00895E85">
        <w:rPr>
          <w:rFonts w:ascii="Times New Roman" w:hAnsi="Times New Roman" w:cs="Times New Roman"/>
        </w:rPr>
        <w:t xml:space="preserve">These policies include, but are not limited to, promotion, tenure, retirement, leaves of </w:t>
      </w:r>
      <w:r w:rsidR="00895E85" w:rsidRPr="00895E85">
        <w:rPr>
          <w:rFonts w:ascii="Times New Roman" w:hAnsi="Times New Roman" w:cs="Times New Roman"/>
        </w:rPr>
        <w:lastRenderedPageBreak/>
        <w:t>absence, sabbatical leaves, awarding honorary degrees, appointment and retention, awards and research grants, exchange programs and workshops, provided such actions do not impinge upon the legal and contractual obligations of the official bargaining agent.</w:t>
      </w:r>
      <w:r w:rsidR="00895E85">
        <w:rPr>
          <w:rFonts w:ascii="Times New Roman" w:hAnsi="Times New Roman" w:cs="Times New Roman"/>
        </w:rPr>
        <w:t>”</w:t>
      </w:r>
      <w:r w:rsidR="00191CB4">
        <w:rPr>
          <w:rFonts w:ascii="Times New Roman" w:hAnsi="Times New Roman" w:cs="Times New Roman"/>
        </w:rPr>
        <w:t xml:space="preserve"> FPSA could reach out to other sources of information.</w:t>
      </w:r>
    </w:p>
    <w:p w:rsidR="00846856" w:rsidRPr="004D1A36" w:rsidRDefault="00846856" w:rsidP="00527885">
      <w:pPr>
        <w:spacing w:after="0" w:line="240" w:lineRule="auto"/>
        <w:ind w:left="720"/>
        <w:rPr>
          <w:rFonts w:ascii="Times New Roman" w:hAnsi="Times New Roman" w:cs="Times New Roman"/>
        </w:rPr>
      </w:pPr>
    </w:p>
    <w:p w:rsidR="00BB04E0" w:rsidRPr="004D1A36" w:rsidRDefault="00A80639" w:rsidP="008709F3">
      <w:pPr>
        <w:spacing w:after="0" w:line="240" w:lineRule="auto"/>
        <w:rPr>
          <w:rFonts w:ascii="Times New Roman" w:hAnsi="Times New Roman" w:cs="Times New Roman"/>
          <w:b/>
        </w:rPr>
      </w:pPr>
      <w:r w:rsidRPr="004D1A36">
        <w:rPr>
          <w:rFonts w:ascii="Times New Roman" w:hAnsi="Times New Roman" w:cs="Times New Roman"/>
          <w:b/>
        </w:rPr>
        <w:t>XII.</w:t>
      </w:r>
      <w:r w:rsidRPr="004D1A36">
        <w:rPr>
          <w:rFonts w:ascii="Times New Roman" w:hAnsi="Times New Roman" w:cs="Times New Roman"/>
          <w:b/>
        </w:rPr>
        <w:tab/>
        <w:t>New Business</w:t>
      </w:r>
    </w:p>
    <w:p w:rsidR="00A80639" w:rsidRPr="00191CB4" w:rsidRDefault="00191CB4" w:rsidP="008709F3">
      <w:pPr>
        <w:spacing w:after="0" w:line="240" w:lineRule="auto"/>
        <w:rPr>
          <w:rFonts w:ascii="Times New Roman" w:hAnsi="Times New Roman" w:cs="Times New Roman"/>
        </w:rPr>
      </w:pPr>
      <w:r>
        <w:rPr>
          <w:rFonts w:ascii="Times New Roman" w:hAnsi="Times New Roman" w:cs="Times New Roman"/>
          <w:b/>
        </w:rPr>
        <w:tab/>
        <w:t xml:space="preserve">Addendum on the Clarification of Jurisdictional Issues </w:t>
      </w:r>
      <w:r w:rsidRPr="00191CB4">
        <w:rPr>
          <w:rFonts w:ascii="Times New Roman" w:hAnsi="Times New Roman" w:cs="Times New Roman"/>
        </w:rPr>
        <w:t>– Dr. Joseph Riotto</w:t>
      </w:r>
      <w:r>
        <w:rPr>
          <w:rFonts w:ascii="Times New Roman" w:hAnsi="Times New Roman" w:cs="Times New Roman"/>
        </w:rPr>
        <w:t xml:space="preserve">, </w:t>
      </w:r>
      <w:r w:rsidRPr="004D1A36">
        <w:rPr>
          <w:rFonts w:ascii="Times New Roman" w:hAnsi="Times New Roman" w:cs="Times New Roman"/>
        </w:rPr>
        <w:t>Senate President</w:t>
      </w:r>
    </w:p>
    <w:p w:rsidR="00191CB4" w:rsidRDefault="00F205EF" w:rsidP="003A2A82">
      <w:pPr>
        <w:spacing w:after="0" w:line="240" w:lineRule="auto"/>
        <w:ind w:left="720"/>
        <w:rPr>
          <w:rFonts w:ascii="Times New Roman" w:hAnsi="Times New Roman" w:cs="Times New Roman"/>
        </w:rPr>
      </w:pPr>
      <w:r>
        <w:rPr>
          <w:rFonts w:ascii="Times New Roman" w:hAnsi="Times New Roman" w:cs="Times New Roman"/>
        </w:rPr>
        <w:t>This r</w:t>
      </w:r>
      <w:r w:rsidR="00BE0700">
        <w:rPr>
          <w:rFonts w:ascii="Times New Roman" w:hAnsi="Times New Roman" w:cs="Times New Roman"/>
        </w:rPr>
        <w:t>eferred to the item as far as clarification on the issue brought up and the p</w:t>
      </w:r>
      <w:r w:rsidR="003A2A82" w:rsidRPr="003A2A82">
        <w:rPr>
          <w:rFonts w:ascii="Times New Roman" w:hAnsi="Times New Roman" w:cs="Times New Roman"/>
        </w:rPr>
        <w:t>roposal to set a joint committee to determine appropriate forums for various proposals, issues</w:t>
      </w:r>
      <w:r w:rsidR="003A2A82">
        <w:rPr>
          <w:rFonts w:ascii="Times New Roman" w:hAnsi="Times New Roman" w:cs="Times New Roman"/>
        </w:rPr>
        <w:t>. Formation of</w:t>
      </w:r>
      <w:r>
        <w:rPr>
          <w:rFonts w:ascii="Times New Roman" w:hAnsi="Times New Roman" w:cs="Times New Roman"/>
        </w:rPr>
        <w:t xml:space="preserve"> a</w:t>
      </w:r>
      <w:r w:rsidR="003A2A82">
        <w:rPr>
          <w:rFonts w:ascii="Times New Roman" w:hAnsi="Times New Roman" w:cs="Times New Roman"/>
        </w:rPr>
        <w:t xml:space="preserve"> joint ad hoc committee is not needed at this time as the Senate Constitution, the Senate Executive Committee</w:t>
      </w:r>
      <w:r w:rsidR="00BE0700">
        <w:rPr>
          <w:rFonts w:ascii="Times New Roman" w:hAnsi="Times New Roman" w:cs="Times New Roman"/>
        </w:rPr>
        <w:t xml:space="preserve"> (</w:t>
      </w:r>
      <w:r w:rsidR="003A2A82">
        <w:rPr>
          <w:rFonts w:ascii="Times New Roman" w:hAnsi="Times New Roman" w:cs="Times New Roman"/>
        </w:rPr>
        <w:t xml:space="preserve">including senate standing committees and </w:t>
      </w:r>
      <w:r w:rsidR="00BE0700">
        <w:rPr>
          <w:rFonts w:ascii="Times New Roman" w:hAnsi="Times New Roman" w:cs="Times New Roman"/>
        </w:rPr>
        <w:t>administrators</w:t>
      </w:r>
      <w:r w:rsidR="003A2A82">
        <w:rPr>
          <w:rFonts w:ascii="Times New Roman" w:hAnsi="Times New Roman" w:cs="Times New Roman"/>
        </w:rPr>
        <w:t xml:space="preserve"> ar</w:t>
      </w:r>
      <w:r w:rsidR="00BE0700">
        <w:rPr>
          <w:rFonts w:ascii="Times New Roman" w:hAnsi="Times New Roman" w:cs="Times New Roman"/>
        </w:rPr>
        <w:t>e members on some and they are e</w:t>
      </w:r>
      <w:r w:rsidR="003A2A82">
        <w:rPr>
          <w:rFonts w:ascii="Times New Roman" w:hAnsi="Times New Roman" w:cs="Times New Roman"/>
        </w:rPr>
        <w:t>ncourage</w:t>
      </w:r>
      <w:r w:rsidR="00BE0700">
        <w:rPr>
          <w:rFonts w:ascii="Times New Roman" w:hAnsi="Times New Roman" w:cs="Times New Roman"/>
        </w:rPr>
        <w:t>d</w:t>
      </w:r>
      <w:r w:rsidR="003A2A82">
        <w:rPr>
          <w:rFonts w:ascii="Times New Roman" w:hAnsi="Times New Roman" w:cs="Times New Roman"/>
        </w:rPr>
        <w:t xml:space="preserve"> to participate on a regular basis</w:t>
      </w:r>
      <w:r w:rsidR="00BE0700">
        <w:rPr>
          <w:rFonts w:ascii="Times New Roman" w:hAnsi="Times New Roman" w:cs="Times New Roman"/>
        </w:rPr>
        <w:t>)</w:t>
      </w:r>
      <w:r w:rsidR="003A2A82">
        <w:rPr>
          <w:rFonts w:ascii="Times New Roman" w:hAnsi="Times New Roman" w:cs="Times New Roman"/>
        </w:rPr>
        <w:t>, approved policy</w:t>
      </w:r>
      <w:r w:rsidR="00BE0700">
        <w:rPr>
          <w:rFonts w:ascii="Times New Roman" w:hAnsi="Times New Roman" w:cs="Times New Roman"/>
        </w:rPr>
        <w:t>,</w:t>
      </w:r>
      <w:r w:rsidR="003A2A82">
        <w:rPr>
          <w:rFonts w:ascii="Times New Roman" w:hAnsi="Times New Roman" w:cs="Times New Roman"/>
        </w:rPr>
        <w:t xml:space="preserve"> SAC</w:t>
      </w:r>
      <w:r w:rsidR="00BE0700">
        <w:rPr>
          <w:rFonts w:ascii="Times New Roman" w:hAnsi="Times New Roman" w:cs="Times New Roman"/>
        </w:rPr>
        <w:t xml:space="preserve">C, and the reconvening of the ad hoc committee to look at the Senate Constitution, etc. are more than adequate coverage. With that said, we are however open to future discussion to establish an ad hoc committee if the situation warrants it. However, </w:t>
      </w:r>
      <w:r>
        <w:rPr>
          <w:rFonts w:ascii="Times New Roman" w:hAnsi="Times New Roman" w:cs="Times New Roman"/>
        </w:rPr>
        <w:t>these</w:t>
      </w:r>
      <w:r w:rsidR="00BE0700">
        <w:rPr>
          <w:rFonts w:ascii="Times New Roman" w:hAnsi="Times New Roman" w:cs="Times New Roman"/>
        </w:rPr>
        <w:t xml:space="preserve"> question</w:t>
      </w:r>
      <w:r>
        <w:rPr>
          <w:rFonts w:ascii="Times New Roman" w:hAnsi="Times New Roman" w:cs="Times New Roman"/>
        </w:rPr>
        <w:t>s</w:t>
      </w:r>
      <w:r w:rsidR="00BE0700">
        <w:rPr>
          <w:rFonts w:ascii="Times New Roman" w:hAnsi="Times New Roman" w:cs="Times New Roman"/>
        </w:rPr>
        <w:t xml:space="preserve"> as to jurisdiction the Senate Executive Committee should be questioned and </w:t>
      </w:r>
      <w:r w:rsidR="005C0B9D">
        <w:rPr>
          <w:rFonts w:ascii="Times New Roman" w:hAnsi="Times New Roman" w:cs="Times New Roman"/>
        </w:rPr>
        <w:t xml:space="preserve">the SEC </w:t>
      </w:r>
      <w:r w:rsidR="00BE0700">
        <w:rPr>
          <w:rFonts w:ascii="Times New Roman" w:hAnsi="Times New Roman" w:cs="Times New Roman"/>
        </w:rPr>
        <w:t>would be more than happy to weigh in.</w:t>
      </w:r>
    </w:p>
    <w:p w:rsidR="00BE0700" w:rsidRDefault="00BE0700" w:rsidP="003A2A82">
      <w:pPr>
        <w:spacing w:after="0" w:line="240" w:lineRule="auto"/>
        <w:ind w:left="720"/>
        <w:rPr>
          <w:rFonts w:ascii="Times New Roman" w:hAnsi="Times New Roman" w:cs="Times New Roman"/>
        </w:rPr>
      </w:pPr>
    </w:p>
    <w:p w:rsidR="00BE0700" w:rsidRDefault="00BE0700" w:rsidP="003A2A82">
      <w:pPr>
        <w:spacing w:after="0" w:line="240" w:lineRule="auto"/>
        <w:ind w:left="720"/>
        <w:rPr>
          <w:rFonts w:ascii="Times New Roman" w:hAnsi="Times New Roman" w:cs="Times New Roman"/>
        </w:rPr>
      </w:pPr>
      <w:r>
        <w:rPr>
          <w:rFonts w:ascii="Times New Roman" w:hAnsi="Times New Roman" w:cs="Times New Roman"/>
        </w:rPr>
        <w:t>For clarification there would be no ad hoc committee. When there are jurisdictional disputes refer to Senate Executive Committee, Senate Policy (on the website),</w:t>
      </w:r>
      <w:r w:rsidR="00F205EF">
        <w:rPr>
          <w:rFonts w:ascii="Times New Roman" w:hAnsi="Times New Roman" w:cs="Times New Roman"/>
        </w:rPr>
        <w:t xml:space="preserve"> or</w:t>
      </w:r>
      <w:r>
        <w:rPr>
          <w:rFonts w:ascii="Times New Roman" w:hAnsi="Times New Roman" w:cs="Times New Roman"/>
        </w:rPr>
        <w:t xml:space="preserve"> SACC.</w:t>
      </w:r>
    </w:p>
    <w:p w:rsidR="00066377" w:rsidRDefault="00066377" w:rsidP="003A2A82">
      <w:pPr>
        <w:spacing w:after="0" w:line="240" w:lineRule="auto"/>
        <w:ind w:left="720"/>
        <w:rPr>
          <w:rFonts w:ascii="Times New Roman" w:hAnsi="Times New Roman" w:cs="Times New Roman"/>
        </w:rPr>
      </w:pPr>
    </w:p>
    <w:p w:rsidR="00066377" w:rsidRPr="003A2A82" w:rsidRDefault="00066377" w:rsidP="003A2A82">
      <w:pPr>
        <w:spacing w:after="0" w:line="240" w:lineRule="auto"/>
        <w:ind w:left="720"/>
        <w:rPr>
          <w:rFonts w:ascii="Times New Roman" w:hAnsi="Times New Roman" w:cs="Times New Roman"/>
        </w:rPr>
      </w:pPr>
      <w:r w:rsidRPr="00066377">
        <w:rPr>
          <w:rFonts w:ascii="Times New Roman" w:hAnsi="Times New Roman" w:cs="Times New Roman"/>
          <w:u w:val="single"/>
        </w:rPr>
        <w:t>Question</w:t>
      </w:r>
      <w:r>
        <w:rPr>
          <w:rFonts w:ascii="Times New Roman" w:hAnsi="Times New Roman" w:cs="Times New Roman"/>
        </w:rPr>
        <w:t xml:space="preserve">: What </w:t>
      </w:r>
      <w:r w:rsidR="00F205EF">
        <w:rPr>
          <w:rFonts w:ascii="Times New Roman" w:hAnsi="Times New Roman" w:cs="Times New Roman"/>
        </w:rPr>
        <w:t>are</w:t>
      </w:r>
      <w:r>
        <w:rPr>
          <w:rFonts w:ascii="Times New Roman" w:hAnsi="Times New Roman" w:cs="Times New Roman"/>
        </w:rPr>
        <w:t xml:space="preserve"> the status</w:t>
      </w:r>
      <w:r w:rsidR="00F205EF">
        <w:rPr>
          <w:rFonts w:ascii="Times New Roman" w:hAnsi="Times New Roman" w:cs="Times New Roman"/>
        </w:rPr>
        <w:t>es</w:t>
      </w:r>
      <w:r>
        <w:rPr>
          <w:rFonts w:ascii="Times New Roman" w:hAnsi="Times New Roman" w:cs="Times New Roman"/>
        </w:rPr>
        <w:t xml:space="preserve"> of the School of Business proposals for Bachelor of Science in Supply Chain and the Global Business bachelor’s degree that have bee</w:t>
      </w:r>
      <w:r w:rsidR="00F205EF">
        <w:rPr>
          <w:rFonts w:ascii="Times New Roman" w:hAnsi="Times New Roman" w:cs="Times New Roman"/>
        </w:rPr>
        <w:t>n held up since before December?</w:t>
      </w:r>
      <w:r>
        <w:rPr>
          <w:rFonts w:ascii="Times New Roman" w:hAnsi="Times New Roman" w:cs="Times New Roman"/>
        </w:rPr>
        <w:t xml:space="preserve"> </w:t>
      </w:r>
      <w:r w:rsidR="00F205EF">
        <w:rPr>
          <w:rFonts w:ascii="Times New Roman" w:hAnsi="Times New Roman" w:cs="Times New Roman"/>
        </w:rPr>
        <w:t>Both are a</w:t>
      </w:r>
      <w:r>
        <w:rPr>
          <w:rFonts w:ascii="Times New Roman" w:hAnsi="Times New Roman" w:cs="Times New Roman"/>
        </w:rPr>
        <w:t xml:space="preserve">pproved by PD&amp;B and C+I. </w:t>
      </w:r>
      <w:r w:rsidR="00C86961">
        <w:rPr>
          <w:rFonts w:ascii="Times New Roman" w:hAnsi="Times New Roman" w:cs="Times New Roman"/>
        </w:rPr>
        <w:t xml:space="preserve">There was a </w:t>
      </w:r>
      <w:r>
        <w:rPr>
          <w:rFonts w:ascii="Times New Roman" w:hAnsi="Times New Roman" w:cs="Times New Roman"/>
        </w:rPr>
        <w:t>Meeting on</w:t>
      </w:r>
      <w:r w:rsidR="00C86961">
        <w:rPr>
          <w:rFonts w:ascii="Times New Roman" w:hAnsi="Times New Roman" w:cs="Times New Roman"/>
        </w:rPr>
        <w:t xml:space="preserve"> February 23</w:t>
      </w:r>
      <w:r w:rsidR="00C86961" w:rsidRPr="00C86961">
        <w:rPr>
          <w:rFonts w:ascii="Times New Roman" w:hAnsi="Times New Roman" w:cs="Times New Roman"/>
          <w:vertAlign w:val="superscript"/>
        </w:rPr>
        <w:t>rd</w:t>
      </w:r>
      <w:r w:rsidR="00C86961">
        <w:rPr>
          <w:rFonts w:ascii="Times New Roman" w:hAnsi="Times New Roman" w:cs="Times New Roman"/>
        </w:rPr>
        <w:t xml:space="preserve"> and a consensus was reached. The SEC is waiting on the Provost’s response which satisfies and concludes </w:t>
      </w:r>
      <w:r w:rsidR="00F205EF">
        <w:rPr>
          <w:rFonts w:ascii="Times New Roman" w:hAnsi="Times New Roman" w:cs="Times New Roman"/>
        </w:rPr>
        <w:t xml:space="preserve">that </w:t>
      </w:r>
      <w:r w:rsidR="00C86961">
        <w:rPr>
          <w:rFonts w:ascii="Times New Roman" w:hAnsi="Times New Roman" w:cs="Times New Roman"/>
        </w:rPr>
        <w:t xml:space="preserve">meeting. The proposals could </w:t>
      </w:r>
      <w:r w:rsidR="00F205EF">
        <w:rPr>
          <w:rFonts w:ascii="Times New Roman" w:hAnsi="Times New Roman" w:cs="Times New Roman"/>
        </w:rPr>
        <w:t xml:space="preserve">then </w:t>
      </w:r>
      <w:r w:rsidR="00C86961">
        <w:rPr>
          <w:rFonts w:ascii="Times New Roman" w:hAnsi="Times New Roman" w:cs="Times New Roman"/>
        </w:rPr>
        <w:t>go to the floor.</w:t>
      </w:r>
    </w:p>
    <w:p w:rsidR="00E26DAB" w:rsidRPr="004D1A36" w:rsidRDefault="00E26DAB" w:rsidP="008709F3">
      <w:pPr>
        <w:spacing w:after="0" w:line="240" w:lineRule="auto"/>
        <w:rPr>
          <w:rFonts w:ascii="Times New Roman" w:hAnsi="Times New Roman" w:cs="Times New Roman"/>
        </w:rPr>
      </w:pPr>
    </w:p>
    <w:p w:rsidR="005B4DE4" w:rsidRPr="004D1A36" w:rsidRDefault="002D1B1A" w:rsidP="008709F3">
      <w:pPr>
        <w:spacing w:after="0" w:line="240" w:lineRule="auto"/>
        <w:rPr>
          <w:rFonts w:ascii="Times New Roman" w:hAnsi="Times New Roman" w:cs="Times New Roman"/>
        </w:rPr>
      </w:pPr>
      <w:r w:rsidRPr="004D1A36">
        <w:rPr>
          <w:rFonts w:ascii="Times New Roman" w:hAnsi="Times New Roman" w:cs="Times New Roman"/>
          <w:u w:val="single"/>
        </w:rPr>
        <w:t>Motion</w:t>
      </w:r>
      <w:r w:rsidRPr="004D1A36">
        <w:rPr>
          <w:rFonts w:ascii="Times New Roman" w:hAnsi="Times New Roman" w:cs="Times New Roman"/>
        </w:rPr>
        <w:t xml:space="preserve"> to Adjourn made and Seconded.</w:t>
      </w:r>
    </w:p>
    <w:p w:rsidR="002D1B1A" w:rsidRPr="004D1A36" w:rsidRDefault="002D1B1A" w:rsidP="008709F3">
      <w:pPr>
        <w:spacing w:after="0" w:line="240" w:lineRule="auto"/>
        <w:rPr>
          <w:rFonts w:ascii="Times New Roman" w:hAnsi="Times New Roman" w:cs="Times New Roman"/>
        </w:rPr>
      </w:pPr>
      <w:r w:rsidRPr="004D1A36">
        <w:rPr>
          <w:rFonts w:ascii="Times New Roman" w:hAnsi="Times New Roman" w:cs="Times New Roman"/>
        </w:rPr>
        <w:t>Motion passed.</w:t>
      </w:r>
    </w:p>
    <w:p w:rsidR="002D1B1A" w:rsidRPr="004D1A36" w:rsidRDefault="002D1B1A" w:rsidP="008709F3">
      <w:pPr>
        <w:spacing w:after="0" w:line="240" w:lineRule="auto"/>
        <w:rPr>
          <w:rFonts w:ascii="Times New Roman" w:hAnsi="Times New Roman" w:cs="Times New Roman"/>
        </w:rPr>
      </w:pPr>
      <w:r w:rsidRPr="004D1A36">
        <w:rPr>
          <w:rFonts w:ascii="Times New Roman" w:hAnsi="Times New Roman" w:cs="Times New Roman"/>
        </w:rPr>
        <w:t>Meeting Adjo</w:t>
      </w:r>
      <w:r w:rsidR="00EB4F6A" w:rsidRPr="004D1A36">
        <w:rPr>
          <w:rFonts w:ascii="Times New Roman" w:hAnsi="Times New Roman" w:cs="Times New Roman"/>
        </w:rPr>
        <w:t xml:space="preserve">urned by President Riotto at </w:t>
      </w:r>
      <w:r w:rsidR="00A80639" w:rsidRPr="004D1A36">
        <w:rPr>
          <w:rFonts w:ascii="Times New Roman" w:hAnsi="Times New Roman" w:cs="Times New Roman"/>
        </w:rPr>
        <w:t>3:5</w:t>
      </w:r>
      <w:r w:rsidR="00191CB4">
        <w:rPr>
          <w:rFonts w:ascii="Times New Roman" w:hAnsi="Times New Roman" w:cs="Times New Roman"/>
        </w:rPr>
        <w:t>8</w:t>
      </w:r>
      <w:r w:rsidRPr="004D1A36">
        <w:rPr>
          <w:rFonts w:ascii="Times New Roman" w:hAnsi="Times New Roman" w:cs="Times New Roman"/>
        </w:rPr>
        <w:t xml:space="preserve"> PM</w:t>
      </w:r>
    </w:p>
    <w:p w:rsidR="002D1B1A" w:rsidRPr="004D1A36" w:rsidRDefault="002D1B1A" w:rsidP="008709F3">
      <w:pPr>
        <w:spacing w:after="0" w:line="240" w:lineRule="auto"/>
        <w:rPr>
          <w:rFonts w:ascii="Times New Roman" w:hAnsi="Times New Roman" w:cs="Times New Roman"/>
        </w:rPr>
      </w:pPr>
    </w:p>
    <w:p w:rsidR="002D1B1A" w:rsidRPr="004D1A36" w:rsidRDefault="002D1B1A" w:rsidP="008709F3">
      <w:pPr>
        <w:spacing w:after="0" w:line="240" w:lineRule="auto"/>
        <w:rPr>
          <w:rFonts w:ascii="Times New Roman" w:hAnsi="Times New Roman" w:cs="Times New Roman"/>
        </w:rPr>
      </w:pPr>
      <w:r w:rsidRPr="004D1A36">
        <w:rPr>
          <w:rFonts w:ascii="Times New Roman" w:hAnsi="Times New Roman" w:cs="Times New Roman"/>
        </w:rPr>
        <w:t>Respectfully submitted,</w:t>
      </w:r>
    </w:p>
    <w:p w:rsidR="002D1B1A" w:rsidRPr="004D1A36" w:rsidRDefault="002D1B1A" w:rsidP="008709F3">
      <w:pPr>
        <w:spacing w:after="0" w:line="240" w:lineRule="auto"/>
        <w:rPr>
          <w:rFonts w:ascii="Times New Roman" w:hAnsi="Times New Roman" w:cs="Times New Roman"/>
        </w:rPr>
      </w:pPr>
    </w:p>
    <w:p w:rsidR="002D1B1A" w:rsidRPr="004D1A36" w:rsidRDefault="002D1B1A" w:rsidP="008709F3">
      <w:pPr>
        <w:spacing w:after="0" w:line="240" w:lineRule="auto"/>
        <w:rPr>
          <w:rFonts w:ascii="Times New Roman" w:hAnsi="Times New Roman" w:cs="Times New Roman"/>
        </w:rPr>
      </w:pPr>
      <w:r w:rsidRPr="004D1A36">
        <w:rPr>
          <w:rFonts w:ascii="Times New Roman" w:hAnsi="Times New Roman" w:cs="Times New Roman"/>
        </w:rPr>
        <w:t>Ethan Prosen, Ph.D.</w:t>
      </w:r>
    </w:p>
    <w:p w:rsidR="002D1B1A" w:rsidRPr="004D1A36" w:rsidRDefault="00B81D0E" w:rsidP="008709F3">
      <w:pPr>
        <w:spacing w:after="0" w:line="240" w:lineRule="auto"/>
        <w:rPr>
          <w:rFonts w:ascii="Times New Roman" w:hAnsi="Times New Roman" w:cs="Times New Roman"/>
        </w:rPr>
      </w:pPr>
      <w:r w:rsidRPr="004D1A36">
        <w:rPr>
          <w:rFonts w:ascii="Times New Roman" w:hAnsi="Times New Roman" w:cs="Times New Roman"/>
        </w:rPr>
        <w:t>Secretary of the University Senate</w:t>
      </w:r>
    </w:p>
    <w:p w:rsidR="00B81D0E" w:rsidRPr="004D1A36" w:rsidRDefault="00B81D0E" w:rsidP="008709F3">
      <w:pPr>
        <w:spacing w:after="0" w:line="240" w:lineRule="auto"/>
        <w:rPr>
          <w:rFonts w:ascii="Times New Roman" w:hAnsi="Times New Roman" w:cs="Times New Roman"/>
        </w:rPr>
      </w:pPr>
    </w:p>
    <w:p w:rsidR="002D1B1A" w:rsidRDefault="002D1B1A" w:rsidP="008709F3">
      <w:pPr>
        <w:spacing w:after="0" w:line="240" w:lineRule="auto"/>
        <w:rPr>
          <w:rFonts w:ascii="Times New Roman" w:hAnsi="Times New Roman" w:cs="Times New Roman"/>
          <w:b/>
          <w:sz w:val="20"/>
          <w:szCs w:val="20"/>
        </w:rPr>
      </w:pPr>
      <w:r w:rsidRPr="009D70E1">
        <w:rPr>
          <w:rFonts w:ascii="Times New Roman" w:hAnsi="Times New Roman" w:cs="Times New Roman"/>
          <w:b/>
          <w:sz w:val="20"/>
          <w:szCs w:val="20"/>
        </w:rPr>
        <w:t>Attachments</w:t>
      </w:r>
      <w:r w:rsidR="009D70E1">
        <w:rPr>
          <w:rFonts w:ascii="Times New Roman" w:hAnsi="Times New Roman" w:cs="Times New Roman"/>
          <w:b/>
          <w:sz w:val="20"/>
          <w:szCs w:val="20"/>
        </w:rPr>
        <w:t>:</w:t>
      </w:r>
      <w:bookmarkStart w:id="0" w:name="_GoBack"/>
      <w:bookmarkEnd w:id="0"/>
    </w:p>
    <w:p w:rsidR="009D70E1" w:rsidRPr="009D70E1" w:rsidRDefault="009D70E1" w:rsidP="008709F3">
      <w:pPr>
        <w:spacing w:after="0" w:line="240" w:lineRule="auto"/>
        <w:rPr>
          <w:rFonts w:ascii="Times New Roman" w:hAnsi="Times New Roman" w:cs="Times New Roman"/>
          <w:b/>
          <w:sz w:val="8"/>
          <w:szCs w:val="8"/>
        </w:rPr>
      </w:pPr>
    </w:p>
    <w:p w:rsidR="00267E21" w:rsidRPr="009D70E1" w:rsidRDefault="00E57596" w:rsidP="008742AB">
      <w:pPr>
        <w:spacing w:after="0" w:line="240" w:lineRule="auto"/>
        <w:rPr>
          <w:rFonts w:ascii="Times New Roman" w:hAnsi="Times New Roman" w:cs="Times New Roman"/>
          <w:b/>
          <w:sz w:val="20"/>
          <w:szCs w:val="20"/>
        </w:rPr>
      </w:pPr>
      <w:r w:rsidRPr="009D70E1">
        <w:rPr>
          <w:rFonts w:ascii="Times New Roman" w:hAnsi="Times New Roman" w:cs="Times New Roman"/>
          <w:b/>
          <w:sz w:val="20"/>
          <w:szCs w:val="20"/>
        </w:rPr>
        <w:t>#</w:t>
      </w:r>
      <w:r w:rsidR="001014AA" w:rsidRPr="009D70E1">
        <w:rPr>
          <w:rFonts w:ascii="Times New Roman" w:hAnsi="Times New Roman" w:cs="Times New Roman"/>
          <w:b/>
          <w:sz w:val="20"/>
          <w:szCs w:val="20"/>
        </w:rPr>
        <w:t>1</w:t>
      </w:r>
      <w:r w:rsidR="00CF7D31" w:rsidRPr="009D70E1">
        <w:rPr>
          <w:rFonts w:ascii="Times New Roman" w:hAnsi="Times New Roman" w:cs="Times New Roman"/>
          <w:b/>
          <w:sz w:val="20"/>
          <w:szCs w:val="20"/>
        </w:rPr>
        <w:t xml:space="preserve"> </w:t>
      </w:r>
      <w:r w:rsidR="00267E21" w:rsidRPr="009D70E1">
        <w:rPr>
          <w:rFonts w:ascii="Times New Roman" w:hAnsi="Times New Roman" w:cs="Times New Roman"/>
          <w:b/>
          <w:sz w:val="20"/>
          <w:szCs w:val="20"/>
        </w:rPr>
        <w:t>Student Success Collaborative</w:t>
      </w:r>
    </w:p>
    <w:p w:rsidR="00537950" w:rsidRPr="009D70E1" w:rsidRDefault="00267E21" w:rsidP="008742AB">
      <w:pPr>
        <w:spacing w:after="0" w:line="240" w:lineRule="auto"/>
        <w:rPr>
          <w:rFonts w:ascii="Times New Roman" w:hAnsi="Times New Roman" w:cs="Times New Roman"/>
          <w:b/>
          <w:sz w:val="20"/>
          <w:szCs w:val="20"/>
        </w:rPr>
      </w:pPr>
      <w:r w:rsidRPr="009D70E1">
        <w:rPr>
          <w:rFonts w:ascii="Times New Roman" w:hAnsi="Times New Roman" w:cs="Times New Roman"/>
          <w:b/>
          <w:sz w:val="20"/>
          <w:szCs w:val="20"/>
        </w:rPr>
        <w:t xml:space="preserve">#2 </w:t>
      </w:r>
      <w:r w:rsidR="00537950" w:rsidRPr="009D70E1">
        <w:rPr>
          <w:rFonts w:ascii="Times New Roman" w:hAnsi="Times New Roman" w:cs="Times New Roman"/>
          <w:b/>
          <w:sz w:val="20"/>
          <w:szCs w:val="20"/>
        </w:rPr>
        <w:t>Quantitative Literacy Across the Curriculum - Report to the Senate</w:t>
      </w:r>
    </w:p>
    <w:p w:rsidR="00537950" w:rsidRPr="009D70E1" w:rsidRDefault="00537950" w:rsidP="008742AB">
      <w:pPr>
        <w:spacing w:after="0" w:line="240" w:lineRule="auto"/>
        <w:rPr>
          <w:rFonts w:ascii="Times New Roman" w:hAnsi="Times New Roman" w:cs="Times New Roman"/>
          <w:b/>
          <w:sz w:val="20"/>
          <w:szCs w:val="20"/>
        </w:rPr>
      </w:pPr>
      <w:r w:rsidRPr="009D70E1">
        <w:rPr>
          <w:rFonts w:ascii="Times New Roman" w:hAnsi="Times New Roman" w:cs="Times New Roman"/>
          <w:b/>
          <w:sz w:val="20"/>
          <w:szCs w:val="20"/>
        </w:rPr>
        <w:t>#</w:t>
      </w:r>
      <w:r w:rsidR="00267E21" w:rsidRPr="009D70E1">
        <w:rPr>
          <w:rFonts w:ascii="Times New Roman" w:hAnsi="Times New Roman" w:cs="Times New Roman"/>
          <w:b/>
          <w:sz w:val="20"/>
          <w:szCs w:val="20"/>
        </w:rPr>
        <w:t>3</w:t>
      </w:r>
      <w:r w:rsidRPr="009D70E1">
        <w:rPr>
          <w:rFonts w:ascii="Times New Roman" w:hAnsi="Times New Roman" w:cs="Times New Roman"/>
          <w:b/>
          <w:sz w:val="20"/>
          <w:szCs w:val="20"/>
        </w:rPr>
        <w:t xml:space="preserve"> Quantitative Literacy Rubric</w:t>
      </w:r>
    </w:p>
    <w:p w:rsidR="009D70E1" w:rsidRPr="009D70E1" w:rsidRDefault="009D70E1" w:rsidP="008742AB">
      <w:pPr>
        <w:spacing w:after="0" w:line="240" w:lineRule="auto"/>
        <w:rPr>
          <w:rFonts w:ascii="Times New Roman" w:hAnsi="Times New Roman" w:cs="Times New Roman"/>
          <w:b/>
          <w:sz w:val="20"/>
          <w:szCs w:val="20"/>
        </w:rPr>
      </w:pPr>
      <w:r w:rsidRPr="009D70E1">
        <w:rPr>
          <w:rFonts w:ascii="Times New Roman" w:hAnsi="Times New Roman" w:cs="Times New Roman"/>
          <w:b/>
          <w:sz w:val="20"/>
          <w:szCs w:val="20"/>
        </w:rPr>
        <w:t>#4 CxC – Communication Across the Curriculum</w:t>
      </w:r>
    </w:p>
    <w:p w:rsidR="00537950" w:rsidRPr="009D70E1" w:rsidRDefault="00267E21" w:rsidP="008742AB">
      <w:pPr>
        <w:spacing w:after="0" w:line="240" w:lineRule="auto"/>
        <w:rPr>
          <w:rFonts w:ascii="Times New Roman" w:hAnsi="Times New Roman" w:cs="Times New Roman"/>
          <w:b/>
          <w:sz w:val="20"/>
          <w:szCs w:val="20"/>
        </w:rPr>
      </w:pPr>
      <w:r w:rsidRPr="009D70E1">
        <w:rPr>
          <w:rFonts w:ascii="Times New Roman" w:hAnsi="Times New Roman" w:cs="Times New Roman"/>
          <w:b/>
          <w:sz w:val="20"/>
          <w:szCs w:val="20"/>
        </w:rPr>
        <w:t xml:space="preserve">#4 Report of Graduate Studies Committee </w:t>
      </w:r>
    </w:p>
    <w:p w:rsidR="00CC46E7" w:rsidRPr="009D70E1" w:rsidRDefault="00267E21" w:rsidP="008742AB">
      <w:pPr>
        <w:spacing w:after="0" w:line="240" w:lineRule="auto"/>
        <w:rPr>
          <w:rFonts w:ascii="Times New Roman" w:hAnsi="Times New Roman" w:cs="Times New Roman"/>
          <w:b/>
          <w:sz w:val="20"/>
          <w:szCs w:val="20"/>
        </w:rPr>
      </w:pPr>
      <w:r w:rsidRPr="009D70E1">
        <w:rPr>
          <w:rFonts w:ascii="Times New Roman" w:hAnsi="Times New Roman" w:cs="Times New Roman"/>
          <w:b/>
          <w:sz w:val="20"/>
          <w:szCs w:val="20"/>
        </w:rPr>
        <w:t xml:space="preserve">#5 </w:t>
      </w:r>
      <w:r w:rsidR="00CF7D31" w:rsidRPr="009D70E1">
        <w:rPr>
          <w:rFonts w:ascii="Times New Roman" w:hAnsi="Times New Roman" w:cs="Times New Roman"/>
          <w:b/>
          <w:sz w:val="20"/>
          <w:szCs w:val="20"/>
        </w:rPr>
        <w:t>PD&amp;B Report to the University Senate</w:t>
      </w:r>
    </w:p>
    <w:sectPr w:rsidR="00CC46E7" w:rsidRPr="009D70E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2B" w:rsidRDefault="0086212B" w:rsidP="008709F3">
      <w:pPr>
        <w:spacing w:after="0" w:line="240" w:lineRule="auto"/>
      </w:pPr>
      <w:r>
        <w:separator/>
      </w:r>
    </w:p>
  </w:endnote>
  <w:endnote w:type="continuationSeparator" w:id="0">
    <w:p w:rsidR="0086212B" w:rsidRDefault="0086212B" w:rsidP="0087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FC" w:rsidRPr="00077DFC" w:rsidRDefault="00077DFC" w:rsidP="00077DFC">
    <w:pPr>
      <w:pStyle w:val="Footer"/>
      <w:rPr>
        <w:rFonts w:ascii="Times New Roman" w:hAnsi="Times New Roman" w:cs="Times New Roman"/>
        <w:b/>
        <w:i/>
        <w:sz w:val="20"/>
        <w:szCs w:val="20"/>
      </w:rPr>
    </w:pPr>
    <w:r w:rsidRPr="00077DFC">
      <w:rPr>
        <w:rFonts w:ascii="Times New Roman" w:hAnsi="Times New Roman" w:cs="Times New Roman"/>
        <w:b/>
        <w:i/>
        <w:sz w:val="20"/>
        <w:szCs w:val="20"/>
      </w:rPr>
      <w:t>DRAFT University Senate Meeting Minutes</w:t>
    </w:r>
  </w:p>
  <w:p w:rsidR="00077DFC" w:rsidRPr="00077DFC" w:rsidRDefault="00077DFC" w:rsidP="00077DFC">
    <w:pPr>
      <w:pStyle w:val="Footer"/>
      <w:rPr>
        <w:rFonts w:ascii="Times New Roman" w:hAnsi="Times New Roman" w:cs="Times New Roman"/>
        <w:b/>
        <w:i/>
        <w:sz w:val="20"/>
        <w:szCs w:val="20"/>
      </w:rPr>
    </w:pPr>
    <w:r w:rsidRPr="00077DFC">
      <w:rPr>
        <w:rFonts w:ascii="Times New Roman" w:hAnsi="Times New Roman" w:cs="Times New Roman"/>
        <w:b/>
        <w:i/>
        <w:sz w:val="20"/>
        <w:szCs w:val="20"/>
      </w:rPr>
      <w:t>April 11, 2016</w:t>
    </w:r>
    <w:r w:rsidRPr="00077DFC">
      <w:rPr>
        <w:rFonts w:ascii="Times New Roman" w:hAnsi="Times New Roman" w:cs="Times New Roman"/>
        <w:b/>
        <w:i/>
        <w:sz w:val="20"/>
        <w:szCs w:val="20"/>
      </w:rPr>
      <w:tab/>
    </w:r>
    <w:sdt>
      <w:sdtPr>
        <w:rPr>
          <w:rFonts w:ascii="Times New Roman" w:hAnsi="Times New Roman" w:cs="Times New Roman"/>
          <w:b/>
          <w:i/>
          <w:sz w:val="20"/>
          <w:szCs w:val="20"/>
        </w:rPr>
        <w:id w:val="1750539818"/>
        <w:docPartObj>
          <w:docPartGallery w:val="Page Numbers (Bottom of Page)"/>
          <w:docPartUnique/>
        </w:docPartObj>
      </w:sdtPr>
      <w:sdtEndPr>
        <w:rPr>
          <w:noProof/>
        </w:rPr>
      </w:sdtEndPr>
      <w:sdtContent>
        <w:r w:rsidRPr="00077DFC">
          <w:rPr>
            <w:rFonts w:ascii="Times New Roman" w:hAnsi="Times New Roman" w:cs="Times New Roman"/>
            <w:b/>
            <w:i/>
            <w:sz w:val="20"/>
            <w:szCs w:val="20"/>
          </w:rPr>
          <w:fldChar w:fldCharType="begin"/>
        </w:r>
        <w:r w:rsidRPr="00077DFC">
          <w:rPr>
            <w:rFonts w:ascii="Times New Roman" w:hAnsi="Times New Roman" w:cs="Times New Roman"/>
            <w:b/>
            <w:i/>
            <w:sz w:val="20"/>
            <w:szCs w:val="20"/>
          </w:rPr>
          <w:instrText xml:space="preserve"> PAGE   \* MERGEFORMAT </w:instrText>
        </w:r>
        <w:r w:rsidRPr="00077DFC">
          <w:rPr>
            <w:rFonts w:ascii="Times New Roman" w:hAnsi="Times New Roman" w:cs="Times New Roman"/>
            <w:b/>
            <w:i/>
            <w:sz w:val="20"/>
            <w:szCs w:val="20"/>
          </w:rPr>
          <w:fldChar w:fldCharType="separate"/>
        </w:r>
        <w:r w:rsidR="009D70E1">
          <w:rPr>
            <w:rFonts w:ascii="Times New Roman" w:hAnsi="Times New Roman" w:cs="Times New Roman"/>
            <w:b/>
            <w:i/>
            <w:noProof/>
            <w:sz w:val="20"/>
            <w:szCs w:val="20"/>
          </w:rPr>
          <w:t>11</w:t>
        </w:r>
        <w:r w:rsidRPr="00077DFC">
          <w:rPr>
            <w:rFonts w:ascii="Times New Roman" w:hAnsi="Times New Roman" w:cs="Times New Roman"/>
            <w:b/>
            <w:i/>
            <w:noProof/>
            <w:sz w:val="20"/>
            <w:szCs w:val="20"/>
          </w:rPr>
          <w:fldChar w:fldCharType="end"/>
        </w:r>
      </w:sdtContent>
    </w:sdt>
  </w:p>
  <w:p w:rsidR="00077DFC" w:rsidRDefault="00077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2B" w:rsidRDefault="0086212B" w:rsidP="008709F3">
      <w:pPr>
        <w:spacing w:after="0" w:line="240" w:lineRule="auto"/>
      </w:pPr>
      <w:r>
        <w:separator/>
      </w:r>
    </w:p>
  </w:footnote>
  <w:footnote w:type="continuationSeparator" w:id="0">
    <w:p w:rsidR="0086212B" w:rsidRDefault="0086212B" w:rsidP="00870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E65"/>
    <w:multiLevelType w:val="hybridMultilevel"/>
    <w:tmpl w:val="2222B9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232121"/>
    <w:multiLevelType w:val="hybridMultilevel"/>
    <w:tmpl w:val="57B06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F77614"/>
    <w:multiLevelType w:val="hybridMultilevel"/>
    <w:tmpl w:val="44F49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565D07"/>
    <w:multiLevelType w:val="hybridMultilevel"/>
    <w:tmpl w:val="0240CE7E"/>
    <w:lvl w:ilvl="0" w:tplc="D86089E8">
      <w:start w:val="1"/>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
    <w:nsid w:val="10CB6451"/>
    <w:multiLevelType w:val="hybridMultilevel"/>
    <w:tmpl w:val="97CA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0F1EED"/>
    <w:multiLevelType w:val="hybridMultilevel"/>
    <w:tmpl w:val="7C368758"/>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F">
      <w:start w:val="1"/>
      <w:numFmt w:val="decimal"/>
      <w:lvlText w:val="%3."/>
      <w:lvlJc w:val="left"/>
      <w:pPr>
        <w:ind w:left="3300" w:hanging="360"/>
      </w:pPr>
      <w:rPr>
        <w:rFont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14C86AC3"/>
    <w:multiLevelType w:val="hybridMultilevel"/>
    <w:tmpl w:val="61B608CC"/>
    <w:lvl w:ilvl="0" w:tplc="E3D28F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D71DD2"/>
    <w:multiLevelType w:val="hybridMultilevel"/>
    <w:tmpl w:val="62723B4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192D768D"/>
    <w:multiLevelType w:val="hybridMultilevel"/>
    <w:tmpl w:val="90ACAD7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nsid w:val="2144747B"/>
    <w:multiLevelType w:val="hybridMultilevel"/>
    <w:tmpl w:val="61B608CC"/>
    <w:lvl w:ilvl="0" w:tplc="E3D28F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043AB8"/>
    <w:multiLevelType w:val="hybridMultilevel"/>
    <w:tmpl w:val="07FE1C1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1">
      <w:start w:val="1"/>
      <w:numFmt w:val="bullet"/>
      <w:lvlText w:val=""/>
      <w:lvlJc w:val="left"/>
      <w:pPr>
        <w:ind w:left="3300" w:hanging="360"/>
      </w:pPr>
      <w:rPr>
        <w:rFonts w:ascii="Symbol" w:hAnsi="Symbol"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nsid w:val="22AB2AFF"/>
    <w:multiLevelType w:val="hybridMultilevel"/>
    <w:tmpl w:val="50C4FF2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nsid w:val="2B790EB1"/>
    <w:multiLevelType w:val="hybridMultilevel"/>
    <w:tmpl w:val="A83464C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683354"/>
    <w:multiLevelType w:val="hybridMultilevel"/>
    <w:tmpl w:val="C5A26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DA82FF6"/>
    <w:multiLevelType w:val="hybridMultilevel"/>
    <w:tmpl w:val="905EF4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616F18"/>
    <w:multiLevelType w:val="hybridMultilevel"/>
    <w:tmpl w:val="5D54C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BC21D3"/>
    <w:multiLevelType w:val="hybridMultilevel"/>
    <w:tmpl w:val="4448EA56"/>
    <w:lvl w:ilvl="0" w:tplc="D86089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728499E"/>
    <w:multiLevelType w:val="hybridMultilevel"/>
    <w:tmpl w:val="E8E65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A520CD4"/>
    <w:multiLevelType w:val="hybridMultilevel"/>
    <w:tmpl w:val="0E2C0BB2"/>
    <w:lvl w:ilvl="0" w:tplc="22A444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DF6863"/>
    <w:multiLevelType w:val="hybridMultilevel"/>
    <w:tmpl w:val="5E86AE5C"/>
    <w:lvl w:ilvl="0" w:tplc="FD14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CB1265"/>
    <w:multiLevelType w:val="hybridMultilevel"/>
    <w:tmpl w:val="D946F778"/>
    <w:lvl w:ilvl="0" w:tplc="D86089E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nsid w:val="57441A92"/>
    <w:multiLevelType w:val="hybridMultilevel"/>
    <w:tmpl w:val="197C08E0"/>
    <w:lvl w:ilvl="0" w:tplc="FD14A1A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CD7E1A"/>
    <w:multiLevelType w:val="hybridMultilevel"/>
    <w:tmpl w:val="59D4A81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nsid w:val="66E10345"/>
    <w:multiLevelType w:val="hybridMultilevel"/>
    <w:tmpl w:val="97CA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E156D9"/>
    <w:multiLevelType w:val="hybridMultilevel"/>
    <w:tmpl w:val="96BC2314"/>
    <w:lvl w:ilvl="0" w:tplc="2D36C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F6E55"/>
    <w:multiLevelType w:val="hybridMultilevel"/>
    <w:tmpl w:val="B10490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5226EE0"/>
    <w:multiLevelType w:val="hybridMultilevel"/>
    <w:tmpl w:val="D0B435E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nsid w:val="7F34542D"/>
    <w:multiLevelType w:val="hybridMultilevel"/>
    <w:tmpl w:val="67A2334A"/>
    <w:lvl w:ilvl="0" w:tplc="04090015">
      <w:start w:val="1"/>
      <w:numFmt w:val="upperLetter"/>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4"/>
  </w:num>
  <w:num w:numId="2">
    <w:abstractNumId w:val="27"/>
  </w:num>
  <w:num w:numId="3">
    <w:abstractNumId w:val="12"/>
  </w:num>
  <w:num w:numId="4">
    <w:abstractNumId w:val="22"/>
  </w:num>
  <w:num w:numId="5">
    <w:abstractNumId w:val="5"/>
  </w:num>
  <w:num w:numId="6">
    <w:abstractNumId w:val="3"/>
  </w:num>
  <w:num w:numId="7">
    <w:abstractNumId w:val="10"/>
  </w:num>
  <w:num w:numId="8">
    <w:abstractNumId w:val="11"/>
  </w:num>
  <w:num w:numId="9">
    <w:abstractNumId w:val="26"/>
  </w:num>
  <w:num w:numId="10">
    <w:abstractNumId w:val="8"/>
  </w:num>
  <w:num w:numId="11">
    <w:abstractNumId w:val="7"/>
  </w:num>
  <w:num w:numId="12">
    <w:abstractNumId w:val="25"/>
  </w:num>
  <w:num w:numId="13">
    <w:abstractNumId w:val="20"/>
  </w:num>
  <w:num w:numId="14">
    <w:abstractNumId w:val="16"/>
  </w:num>
  <w:num w:numId="15">
    <w:abstractNumId w:val="1"/>
  </w:num>
  <w:num w:numId="16">
    <w:abstractNumId w:val="24"/>
  </w:num>
  <w:num w:numId="17">
    <w:abstractNumId w:val="2"/>
  </w:num>
  <w:num w:numId="18">
    <w:abstractNumId w:val="0"/>
  </w:num>
  <w:num w:numId="19">
    <w:abstractNumId w:val="17"/>
  </w:num>
  <w:num w:numId="20">
    <w:abstractNumId w:val="23"/>
  </w:num>
  <w:num w:numId="21">
    <w:abstractNumId w:val="4"/>
  </w:num>
  <w:num w:numId="22">
    <w:abstractNumId w:val="18"/>
  </w:num>
  <w:num w:numId="23">
    <w:abstractNumId w:val="15"/>
  </w:num>
  <w:num w:numId="24">
    <w:abstractNumId w:val="19"/>
  </w:num>
  <w:num w:numId="25">
    <w:abstractNumId w:val="13"/>
  </w:num>
  <w:num w:numId="26">
    <w:abstractNumId w:val="21"/>
  </w:num>
  <w:num w:numId="27">
    <w:abstractNumId w:val="6"/>
  </w:num>
  <w:num w:numId="2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2C"/>
    <w:rsid w:val="00026FB1"/>
    <w:rsid w:val="00027825"/>
    <w:rsid w:val="00037378"/>
    <w:rsid w:val="00054C7F"/>
    <w:rsid w:val="00066377"/>
    <w:rsid w:val="00077DFC"/>
    <w:rsid w:val="00080DFC"/>
    <w:rsid w:val="00080F7C"/>
    <w:rsid w:val="000904C1"/>
    <w:rsid w:val="00092158"/>
    <w:rsid w:val="000940E0"/>
    <w:rsid w:val="00094F77"/>
    <w:rsid w:val="000B42F9"/>
    <w:rsid w:val="000B5298"/>
    <w:rsid w:val="000C625B"/>
    <w:rsid w:val="000D0E4B"/>
    <w:rsid w:val="000D4A2A"/>
    <w:rsid w:val="000D7520"/>
    <w:rsid w:val="000F1BB8"/>
    <w:rsid w:val="000F2821"/>
    <w:rsid w:val="001014AA"/>
    <w:rsid w:val="00104183"/>
    <w:rsid w:val="00105490"/>
    <w:rsid w:val="00106D82"/>
    <w:rsid w:val="00107509"/>
    <w:rsid w:val="00113E2D"/>
    <w:rsid w:val="00131EA6"/>
    <w:rsid w:val="00152758"/>
    <w:rsid w:val="0015763E"/>
    <w:rsid w:val="0016001C"/>
    <w:rsid w:val="00166C2E"/>
    <w:rsid w:val="00167911"/>
    <w:rsid w:val="001837B6"/>
    <w:rsid w:val="001871A4"/>
    <w:rsid w:val="00191CB4"/>
    <w:rsid w:val="00193329"/>
    <w:rsid w:val="00194D43"/>
    <w:rsid w:val="001A73D1"/>
    <w:rsid w:val="001B619A"/>
    <w:rsid w:val="001B6770"/>
    <w:rsid w:val="001C0DAD"/>
    <w:rsid w:val="001C4365"/>
    <w:rsid w:val="001D61BF"/>
    <w:rsid w:val="001D7C79"/>
    <w:rsid w:val="001E3F31"/>
    <w:rsid w:val="001E7C55"/>
    <w:rsid w:val="001F392C"/>
    <w:rsid w:val="00200091"/>
    <w:rsid w:val="002000FD"/>
    <w:rsid w:val="00210D7A"/>
    <w:rsid w:val="002146F2"/>
    <w:rsid w:val="002171BF"/>
    <w:rsid w:val="00221265"/>
    <w:rsid w:val="002324E5"/>
    <w:rsid w:val="0023507C"/>
    <w:rsid w:val="00267E21"/>
    <w:rsid w:val="00280630"/>
    <w:rsid w:val="00285084"/>
    <w:rsid w:val="00285DF3"/>
    <w:rsid w:val="00292D3F"/>
    <w:rsid w:val="00297414"/>
    <w:rsid w:val="002A0B0D"/>
    <w:rsid w:val="002B0F9A"/>
    <w:rsid w:val="002B339B"/>
    <w:rsid w:val="002D1B1A"/>
    <w:rsid w:val="002D234A"/>
    <w:rsid w:val="002D7C61"/>
    <w:rsid w:val="002E15B8"/>
    <w:rsid w:val="002E6FC9"/>
    <w:rsid w:val="002E7250"/>
    <w:rsid w:val="002F0FD9"/>
    <w:rsid w:val="002F491E"/>
    <w:rsid w:val="00320672"/>
    <w:rsid w:val="00324703"/>
    <w:rsid w:val="0033309B"/>
    <w:rsid w:val="0033789B"/>
    <w:rsid w:val="00341A77"/>
    <w:rsid w:val="00366C9A"/>
    <w:rsid w:val="003729AE"/>
    <w:rsid w:val="003771E5"/>
    <w:rsid w:val="003807AC"/>
    <w:rsid w:val="003836BE"/>
    <w:rsid w:val="003838AA"/>
    <w:rsid w:val="003A0521"/>
    <w:rsid w:val="003A2A82"/>
    <w:rsid w:val="003A34C7"/>
    <w:rsid w:val="003A403E"/>
    <w:rsid w:val="003A7A49"/>
    <w:rsid w:val="003B7BB8"/>
    <w:rsid w:val="003C00FC"/>
    <w:rsid w:val="003C091D"/>
    <w:rsid w:val="003D3BC1"/>
    <w:rsid w:val="003D405B"/>
    <w:rsid w:val="003F72C7"/>
    <w:rsid w:val="0041091E"/>
    <w:rsid w:val="00417082"/>
    <w:rsid w:val="00422330"/>
    <w:rsid w:val="004242E7"/>
    <w:rsid w:val="004339D3"/>
    <w:rsid w:val="00434D2B"/>
    <w:rsid w:val="00443788"/>
    <w:rsid w:val="0045498E"/>
    <w:rsid w:val="00462DFB"/>
    <w:rsid w:val="00470721"/>
    <w:rsid w:val="00476515"/>
    <w:rsid w:val="00476FE1"/>
    <w:rsid w:val="00495871"/>
    <w:rsid w:val="004B7027"/>
    <w:rsid w:val="004C37EF"/>
    <w:rsid w:val="004D1A36"/>
    <w:rsid w:val="004D646E"/>
    <w:rsid w:val="004D7B9E"/>
    <w:rsid w:val="004E7BB1"/>
    <w:rsid w:val="004F4AB7"/>
    <w:rsid w:val="005037BE"/>
    <w:rsid w:val="00505699"/>
    <w:rsid w:val="0050752F"/>
    <w:rsid w:val="00512BAF"/>
    <w:rsid w:val="005254FA"/>
    <w:rsid w:val="00525DE1"/>
    <w:rsid w:val="00527885"/>
    <w:rsid w:val="005318C1"/>
    <w:rsid w:val="0053692E"/>
    <w:rsid w:val="00537950"/>
    <w:rsid w:val="00545E29"/>
    <w:rsid w:val="00546F6C"/>
    <w:rsid w:val="0054790A"/>
    <w:rsid w:val="00576817"/>
    <w:rsid w:val="005944E7"/>
    <w:rsid w:val="00595FC1"/>
    <w:rsid w:val="005B43A0"/>
    <w:rsid w:val="005B4DE4"/>
    <w:rsid w:val="005C0B9D"/>
    <w:rsid w:val="005D50B2"/>
    <w:rsid w:val="005F537C"/>
    <w:rsid w:val="005F53B8"/>
    <w:rsid w:val="0060302D"/>
    <w:rsid w:val="00620269"/>
    <w:rsid w:val="00622D25"/>
    <w:rsid w:val="006374A3"/>
    <w:rsid w:val="0064152E"/>
    <w:rsid w:val="00645681"/>
    <w:rsid w:val="00651DC0"/>
    <w:rsid w:val="00652B13"/>
    <w:rsid w:val="006620BD"/>
    <w:rsid w:val="006652EA"/>
    <w:rsid w:val="0067187B"/>
    <w:rsid w:val="0068447E"/>
    <w:rsid w:val="00684CB7"/>
    <w:rsid w:val="0068518B"/>
    <w:rsid w:val="00686E07"/>
    <w:rsid w:val="006B23A8"/>
    <w:rsid w:val="006B5D25"/>
    <w:rsid w:val="006D2476"/>
    <w:rsid w:val="006D250F"/>
    <w:rsid w:val="006E5770"/>
    <w:rsid w:val="006E7222"/>
    <w:rsid w:val="006F442B"/>
    <w:rsid w:val="006F5163"/>
    <w:rsid w:val="00716C14"/>
    <w:rsid w:val="00723B34"/>
    <w:rsid w:val="00753C23"/>
    <w:rsid w:val="00770240"/>
    <w:rsid w:val="00771302"/>
    <w:rsid w:val="00774BA5"/>
    <w:rsid w:val="007752FC"/>
    <w:rsid w:val="007870DD"/>
    <w:rsid w:val="007A5042"/>
    <w:rsid w:val="007B1F3F"/>
    <w:rsid w:val="007B2C01"/>
    <w:rsid w:val="007D0CBB"/>
    <w:rsid w:val="007E3E6E"/>
    <w:rsid w:val="007F638C"/>
    <w:rsid w:val="00804EB7"/>
    <w:rsid w:val="00810519"/>
    <w:rsid w:val="00813269"/>
    <w:rsid w:val="008161C6"/>
    <w:rsid w:val="00817DCB"/>
    <w:rsid w:val="00821E3E"/>
    <w:rsid w:val="00830340"/>
    <w:rsid w:val="00837734"/>
    <w:rsid w:val="00840093"/>
    <w:rsid w:val="008411B4"/>
    <w:rsid w:val="008428BF"/>
    <w:rsid w:val="008430F3"/>
    <w:rsid w:val="008452EF"/>
    <w:rsid w:val="00846856"/>
    <w:rsid w:val="0086212B"/>
    <w:rsid w:val="008709F3"/>
    <w:rsid w:val="00872332"/>
    <w:rsid w:val="008742AB"/>
    <w:rsid w:val="008750AA"/>
    <w:rsid w:val="008750E1"/>
    <w:rsid w:val="00895E85"/>
    <w:rsid w:val="008A580E"/>
    <w:rsid w:val="008B4A40"/>
    <w:rsid w:val="008B624A"/>
    <w:rsid w:val="008C0B13"/>
    <w:rsid w:val="008D0B8D"/>
    <w:rsid w:val="008D774C"/>
    <w:rsid w:val="008D7FCE"/>
    <w:rsid w:val="008F092E"/>
    <w:rsid w:val="008F597B"/>
    <w:rsid w:val="008F5B6F"/>
    <w:rsid w:val="0090705C"/>
    <w:rsid w:val="00911695"/>
    <w:rsid w:val="0091596D"/>
    <w:rsid w:val="0092585E"/>
    <w:rsid w:val="009265BB"/>
    <w:rsid w:val="009351EC"/>
    <w:rsid w:val="009603EF"/>
    <w:rsid w:val="00971336"/>
    <w:rsid w:val="00974187"/>
    <w:rsid w:val="009823C8"/>
    <w:rsid w:val="00984981"/>
    <w:rsid w:val="00987716"/>
    <w:rsid w:val="009924D0"/>
    <w:rsid w:val="009939C6"/>
    <w:rsid w:val="00993FF4"/>
    <w:rsid w:val="00994214"/>
    <w:rsid w:val="009B69FB"/>
    <w:rsid w:val="009C2445"/>
    <w:rsid w:val="009C2BE9"/>
    <w:rsid w:val="009C39CE"/>
    <w:rsid w:val="009D5DAC"/>
    <w:rsid w:val="009D70E1"/>
    <w:rsid w:val="009D7CDC"/>
    <w:rsid w:val="009E57AE"/>
    <w:rsid w:val="009E7B42"/>
    <w:rsid w:val="00A01181"/>
    <w:rsid w:val="00A11C43"/>
    <w:rsid w:val="00A1365B"/>
    <w:rsid w:val="00A153F9"/>
    <w:rsid w:val="00A170C2"/>
    <w:rsid w:val="00A17512"/>
    <w:rsid w:val="00A218C8"/>
    <w:rsid w:val="00A2272B"/>
    <w:rsid w:val="00A3522F"/>
    <w:rsid w:val="00A47A2B"/>
    <w:rsid w:val="00A54706"/>
    <w:rsid w:val="00A55607"/>
    <w:rsid w:val="00A60514"/>
    <w:rsid w:val="00A650FF"/>
    <w:rsid w:val="00A71B1A"/>
    <w:rsid w:val="00A7612C"/>
    <w:rsid w:val="00A77A98"/>
    <w:rsid w:val="00A80639"/>
    <w:rsid w:val="00A8186E"/>
    <w:rsid w:val="00A9560D"/>
    <w:rsid w:val="00AB43FB"/>
    <w:rsid w:val="00AE3BED"/>
    <w:rsid w:val="00AE68AB"/>
    <w:rsid w:val="00AE7993"/>
    <w:rsid w:val="00B07E8A"/>
    <w:rsid w:val="00B404AB"/>
    <w:rsid w:val="00B42758"/>
    <w:rsid w:val="00B451BE"/>
    <w:rsid w:val="00B51B4A"/>
    <w:rsid w:val="00B57367"/>
    <w:rsid w:val="00B619D6"/>
    <w:rsid w:val="00B717FF"/>
    <w:rsid w:val="00B752A7"/>
    <w:rsid w:val="00B76AF5"/>
    <w:rsid w:val="00B81D0E"/>
    <w:rsid w:val="00B837E3"/>
    <w:rsid w:val="00B844FE"/>
    <w:rsid w:val="00B85647"/>
    <w:rsid w:val="00B97CDD"/>
    <w:rsid w:val="00BA7C30"/>
    <w:rsid w:val="00BB006B"/>
    <w:rsid w:val="00BB04E0"/>
    <w:rsid w:val="00BC128A"/>
    <w:rsid w:val="00BD3BDE"/>
    <w:rsid w:val="00BE0700"/>
    <w:rsid w:val="00BF6F91"/>
    <w:rsid w:val="00BF7497"/>
    <w:rsid w:val="00C11285"/>
    <w:rsid w:val="00C24242"/>
    <w:rsid w:val="00C34D99"/>
    <w:rsid w:val="00C37414"/>
    <w:rsid w:val="00C40E96"/>
    <w:rsid w:val="00C5136B"/>
    <w:rsid w:val="00C63337"/>
    <w:rsid w:val="00C63A99"/>
    <w:rsid w:val="00C74603"/>
    <w:rsid w:val="00C866D6"/>
    <w:rsid w:val="00C86961"/>
    <w:rsid w:val="00C86FF2"/>
    <w:rsid w:val="00C957A0"/>
    <w:rsid w:val="00CA0AA6"/>
    <w:rsid w:val="00CA57C4"/>
    <w:rsid w:val="00CB542F"/>
    <w:rsid w:val="00CB5E5A"/>
    <w:rsid w:val="00CC46E7"/>
    <w:rsid w:val="00CC50F1"/>
    <w:rsid w:val="00CF0BFC"/>
    <w:rsid w:val="00CF7D31"/>
    <w:rsid w:val="00D02417"/>
    <w:rsid w:val="00D033F7"/>
    <w:rsid w:val="00D16061"/>
    <w:rsid w:val="00D1766C"/>
    <w:rsid w:val="00D244C7"/>
    <w:rsid w:val="00D4450E"/>
    <w:rsid w:val="00D45EE3"/>
    <w:rsid w:val="00D52A4C"/>
    <w:rsid w:val="00D73A00"/>
    <w:rsid w:val="00D864C3"/>
    <w:rsid w:val="00D90E2E"/>
    <w:rsid w:val="00DA1A1E"/>
    <w:rsid w:val="00DA38CB"/>
    <w:rsid w:val="00DB4A7A"/>
    <w:rsid w:val="00DB5F53"/>
    <w:rsid w:val="00DC7205"/>
    <w:rsid w:val="00DE1B4C"/>
    <w:rsid w:val="00DE2395"/>
    <w:rsid w:val="00DE5A2E"/>
    <w:rsid w:val="00DE6340"/>
    <w:rsid w:val="00DF78F9"/>
    <w:rsid w:val="00E023A2"/>
    <w:rsid w:val="00E131C8"/>
    <w:rsid w:val="00E23AE6"/>
    <w:rsid w:val="00E26DAB"/>
    <w:rsid w:val="00E27110"/>
    <w:rsid w:val="00E346D0"/>
    <w:rsid w:val="00E35799"/>
    <w:rsid w:val="00E41B9C"/>
    <w:rsid w:val="00E47494"/>
    <w:rsid w:val="00E57596"/>
    <w:rsid w:val="00E606FC"/>
    <w:rsid w:val="00E63D03"/>
    <w:rsid w:val="00E67552"/>
    <w:rsid w:val="00E73A44"/>
    <w:rsid w:val="00E7499B"/>
    <w:rsid w:val="00E76DAC"/>
    <w:rsid w:val="00E81313"/>
    <w:rsid w:val="00E95F2D"/>
    <w:rsid w:val="00EA36BC"/>
    <w:rsid w:val="00EA3E25"/>
    <w:rsid w:val="00EA7956"/>
    <w:rsid w:val="00EB06B1"/>
    <w:rsid w:val="00EB4F6A"/>
    <w:rsid w:val="00EC4716"/>
    <w:rsid w:val="00EE2BFF"/>
    <w:rsid w:val="00EF3DB0"/>
    <w:rsid w:val="00EF43E9"/>
    <w:rsid w:val="00F01440"/>
    <w:rsid w:val="00F0309A"/>
    <w:rsid w:val="00F052FA"/>
    <w:rsid w:val="00F1404A"/>
    <w:rsid w:val="00F205EF"/>
    <w:rsid w:val="00F23CCE"/>
    <w:rsid w:val="00F559CE"/>
    <w:rsid w:val="00F679C3"/>
    <w:rsid w:val="00F731B6"/>
    <w:rsid w:val="00F743FF"/>
    <w:rsid w:val="00F7635A"/>
    <w:rsid w:val="00F91066"/>
    <w:rsid w:val="00F91EC4"/>
    <w:rsid w:val="00F96B89"/>
    <w:rsid w:val="00FA5E38"/>
    <w:rsid w:val="00FD63D4"/>
    <w:rsid w:val="00FE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 w:type="character" w:styleId="Hyperlink">
    <w:name w:val="Hyperlink"/>
    <w:basedOn w:val="DefaultParagraphFont"/>
    <w:uiPriority w:val="99"/>
    <w:unhideWhenUsed/>
    <w:rsid w:val="00470721"/>
    <w:rPr>
      <w:color w:val="0563C1" w:themeColor="hyperlink"/>
      <w:u w:val="single"/>
    </w:rPr>
  </w:style>
  <w:style w:type="paragraph" w:styleId="BalloonText">
    <w:name w:val="Balloon Text"/>
    <w:basedOn w:val="Normal"/>
    <w:link w:val="BalloonTextChar"/>
    <w:uiPriority w:val="99"/>
    <w:semiHidden/>
    <w:unhideWhenUsed/>
    <w:rsid w:val="00C11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 w:type="character" w:styleId="Hyperlink">
    <w:name w:val="Hyperlink"/>
    <w:basedOn w:val="DefaultParagraphFont"/>
    <w:uiPriority w:val="99"/>
    <w:unhideWhenUsed/>
    <w:rsid w:val="00470721"/>
    <w:rPr>
      <w:color w:val="0563C1" w:themeColor="hyperlink"/>
      <w:u w:val="single"/>
    </w:rPr>
  </w:style>
  <w:style w:type="paragraph" w:styleId="BalloonText">
    <w:name w:val="Balloon Text"/>
    <w:basedOn w:val="Normal"/>
    <w:link w:val="BalloonTextChar"/>
    <w:uiPriority w:val="99"/>
    <w:semiHidden/>
    <w:unhideWhenUsed/>
    <w:rsid w:val="00C11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udentSuccess@njc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JCUeab@njcu.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njcu.edu/hom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0DDB-3897-488F-AF29-D0C1F9B7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Donna Piscopo</cp:lastModifiedBy>
  <cp:revision>3</cp:revision>
  <dcterms:created xsi:type="dcterms:W3CDTF">2016-04-26T22:09:00Z</dcterms:created>
  <dcterms:modified xsi:type="dcterms:W3CDTF">2016-04-27T19:02:00Z</dcterms:modified>
</cp:coreProperties>
</file>