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3D2" w:rsidRDefault="001663D2" w:rsidP="001663D2">
      <w:pPr>
        <w:pStyle w:val="NoSpacing"/>
        <w:rPr>
          <w:rFonts w:ascii="Times New Roman" w:hAnsi="Times New Roman" w:cs="Times New Roman"/>
          <w:sz w:val="24"/>
          <w:szCs w:val="24"/>
        </w:rPr>
      </w:pPr>
    </w:p>
    <w:p w:rsidR="001663D2" w:rsidRDefault="001663D2" w:rsidP="001663D2">
      <w:pPr>
        <w:pStyle w:val="NoSpacing"/>
        <w:rPr>
          <w:rFonts w:ascii="Times New Roman" w:hAnsi="Times New Roman" w:cs="Times New Roman"/>
          <w:sz w:val="24"/>
          <w:szCs w:val="24"/>
        </w:rPr>
      </w:pPr>
    </w:p>
    <w:p w:rsidR="00D94017" w:rsidRPr="001663D2" w:rsidRDefault="001663D2" w:rsidP="001663D2">
      <w:pPr>
        <w:pStyle w:val="NoSpacing"/>
        <w:jc w:val="center"/>
        <w:rPr>
          <w:rFonts w:ascii="Times New Roman" w:hAnsi="Times New Roman" w:cs="Times New Roman"/>
          <w:b/>
          <w:sz w:val="24"/>
          <w:szCs w:val="24"/>
        </w:rPr>
      </w:pPr>
      <w:r w:rsidRPr="001663D2">
        <w:rPr>
          <w:rFonts w:ascii="Times New Roman" w:hAnsi="Times New Roman" w:cs="Times New Roman"/>
          <w:b/>
          <w:sz w:val="24"/>
          <w:szCs w:val="24"/>
        </w:rPr>
        <w:t>University Senate Approved Motions – Monday, December 10, 2018</w:t>
      </w:r>
    </w:p>
    <w:p w:rsidR="001663D2" w:rsidRDefault="001663D2" w:rsidP="001663D2">
      <w:pPr>
        <w:pStyle w:val="NoSpacing"/>
        <w:rPr>
          <w:rFonts w:ascii="Times New Roman" w:hAnsi="Times New Roman" w:cs="Times New Roman"/>
          <w:sz w:val="24"/>
          <w:szCs w:val="24"/>
        </w:rPr>
      </w:pPr>
    </w:p>
    <w:p w:rsidR="001663D2" w:rsidRDefault="001663D2" w:rsidP="001663D2">
      <w:pPr>
        <w:pStyle w:val="NoSpacing"/>
        <w:rPr>
          <w:rFonts w:ascii="Times New Roman" w:hAnsi="Times New Roman" w:cs="Times New Roman"/>
          <w:sz w:val="24"/>
          <w:szCs w:val="24"/>
        </w:rPr>
      </w:pPr>
    </w:p>
    <w:p w:rsidR="001663D2" w:rsidRDefault="001663D2" w:rsidP="001663D2">
      <w:pPr>
        <w:pStyle w:val="NoSpacing"/>
        <w:rPr>
          <w:rFonts w:ascii="Times New Roman" w:hAnsi="Times New Roman" w:cs="Times New Roman"/>
          <w:sz w:val="24"/>
          <w:szCs w:val="24"/>
        </w:rPr>
      </w:pPr>
    </w:p>
    <w:p w:rsidR="001663D2" w:rsidRPr="001663D2" w:rsidRDefault="001663D2" w:rsidP="001663D2">
      <w:pPr>
        <w:pStyle w:val="NoSpacing"/>
        <w:rPr>
          <w:rFonts w:ascii="Times New Roman" w:hAnsi="Times New Roman" w:cs="Times New Roman"/>
          <w:b/>
          <w:sz w:val="24"/>
          <w:szCs w:val="24"/>
        </w:rPr>
      </w:pPr>
      <w:r w:rsidRPr="001663D2">
        <w:rPr>
          <w:rFonts w:ascii="Times New Roman" w:hAnsi="Times New Roman" w:cs="Times New Roman"/>
          <w:b/>
          <w:sz w:val="24"/>
          <w:szCs w:val="24"/>
        </w:rPr>
        <w:t>Resolution on Reading Day</w:t>
      </w:r>
    </w:p>
    <w:p w:rsidR="001663D2" w:rsidRDefault="001663D2" w:rsidP="001663D2">
      <w:pPr>
        <w:pStyle w:val="NoSpacing"/>
        <w:rPr>
          <w:rFonts w:ascii="Times New Roman" w:hAnsi="Times New Roman" w:cs="Times New Roman"/>
          <w:sz w:val="24"/>
          <w:szCs w:val="24"/>
        </w:rPr>
      </w:pPr>
    </w:p>
    <w:p w:rsidR="001663D2" w:rsidRDefault="001663D2" w:rsidP="001663D2">
      <w:pPr>
        <w:pStyle w:val="NoSpacing"/>
        <w:rPr>
          <w:rFonts w:ascii="Times New Roman" w:hAnsi="Times New Roman" w:cs="Times New Roman"/>
          <w:sz w:val="24"/>
          <w:szCs w:val="24"/>
        </w:rPr>
      </w:pPr>
      <w:r>
        <w:rPr>
          <w:rFonts w:ascii="Times New Roman" w:hAnsi="Times New Roman" w:cs="Times New Roman"/>
          <w:sz w:val="24"/>
          <w:szCs w:val="24"/>
        </w:rPr>
        <w:t>The Senate recommends the extension of the current “reading day” to two days.</w:t>
      </w:r>
    </w:p>
    <w:p w:rsidR="001663D2" w:rsidRDefault="001663D2" w:rsidP="001663D2">
      <w:pPr>
        <w:pStyle w:val="NoSpacing"/>
        <w:rPr>
          <w:rFonts w:ascii="Times New Roman" w:hAnsi="Times New Roman" w:cs="Times New Roman"/>
          <w:sz w:val="24"/>
          <w:szCs w:val="24"/>
        </w:rPr>
      </w:pPr>
    </w:p>
    <w:p w:rsidR="001663D2" w:rsidRDefault="001663D2" w:rsidP="001663D2">
      <w:pPr>
        <w:pStyle w:val="NoSpacing"/>
        <w:rPr>
          <w:rFonts w:ascii="Times New Roman" w:hAnsi="Times New Roman" w:cs="Times New Roman"/>
          <w:sz w:val="24"/>
          <w:szCs w:val="24"/>
        </w:rPr>
      </w:pPr>
    </w:p>
    <w:p w:rsidR="001663D2" w:rsidRPr="001663D2" w:rsidRDefault="001663D2" w:rsidP="001663D2">
      <w:pPr>
        <w:pStyle w:val="NoSpacing"/>
        <w:rPr>
          <w:rFonts w:ascii="Times New Roman" w:hAnsi="Times New Roman" w:cs="Times New Roman"/>
          <w:b/>
          <w:sz w:val="24"/>
          <w:szCs w:val="24"/>
        </w:rPr>
      </w:pPr>
      <w:r w:rsidRPr="001663D2">
        <w:rPr>
          <w:rFonts w:ascii="Times New Roman" w:hAnsi="Times New Roman" w:cs="Times New Roman"/>
          <w:b/>
          <w:sz w:val="24"/>
          <w:szCs w:val="24"/>
        </w:rPr>
        <w:t>Resolution on Common Hour</w:t>
      </w:r>
    </w:p>
    <w:p w:rsidR="001663D2" w:rsidRDefault="001663D2" w:rsidP="001663D2">
      <w:pPr>
        <w:pStyle w:val="NoSpacing"/>
        <w:rPr>
          <w:rFonts w:ascii="Times New Roman" w:hAnsi="Times New Roman" w:cs="Times New Roman"/>
          <w:sz w:val="24"/>
          <w:szCs w:val="24"/>
        </w:rPr>
      </w:pPr>
    </w:p>
    <w:p w:rsidR="001663D2" w:rsidRDefault="001663D2" w:rsidP="00E73FE4">
      <w:pPr>
        <w:pStyle w:val="NoSpacing"/>
        <w:jc w:val="both"/>
        <w:rPr>
          <w:rFonts w:ascii="Times New Roman" w:hAnsi="Times New Roman" w:cs="Times New Roman"/>
          <w:sz w:val="24"/>
          <w:szCs w:val="24"/>
        </w:rPr>
      </w:pPr>
      <w:r>
        <w:rPr>
          <w:rFonts w:ascii="Times New Roman" w:hAnsi="Times New Roman" w:cs="Times New Roman"/>
          <w:sz w:val="24"/>
          <w:szCs w:val="24"/>
        </w:rPr>
        <w:t>The University Senate calls upon the Administration to honor the Common Hour time frame of Mondays from 2pm-4pm and keep that period free from scheduled courses.</w:t>
      </w:r>
    </w:p>
    <w:p w:rsidR="00E73FE4" w:rsidRDefault="00E73FE4" w:rsidP="00E73FE4">
      <w:pPr>
        <w:pStyle w:val="NoSpacing"/>
        <w:jc w:val="both"/>
        <w:rPr>
          <w:rFonts w:ascii="Times New Roman" w:hAnsi="Times New Roman" w:cs="Times New Roman"/>
          <w:sz w:val="24"/>
          <w:szCs w:val="24"/>
        </w:rPr>
      </w:pPr>
    </w:p>
    <w:p w:rsidR="00E73FE4" w:rsidRDefault="00E73FE4" w:rsidP="00E73FE4">
      <w:pPr>
        <w:pStyle w:val="NoSpacing"/>
        <w:jc w:val="both"/>
        <w:rPr>
          <w:rFonts w:ascii="Times New Roman" w:hAnsi="Times New Roman" w:cs="Times New Roman"/>
          <w:sz w:val="24"/>
          <w:szCs w:val="24"/>
        </w:rPr>
      </w:pPr>
    </w:p>
    <w:p w:rsidR="00E73FE4" w:rsidRPr="00E73FE4" w:rsidRDefault="00E73FE4" w:rsidP="00E73FE4">
      <w:pPr>
        <w:pStyle w:val="NoSpacing"/>
        <w:jc w:val="center"/>
        <w:rPr>
          <w:rFonts w:ascii="Times New Roman" w:hAnsi="Times New Roman" w:cs="Times New Roman"/>
          <w:b/>
          <w:sz w:val="24"/>
          <w:szCs w:val="24"/>
        </w:rPr>
      </w:pPr>
      <w:r w:rsidRPr="00E73FE4">
        <w:rPr>
          <w:rFonts w:ascii="Times New Roman" w:hAnsi="Times New Roman" w:cs="Times New Roman"/>
          <w:b/>
          <w:sz w:val="24"/>
          <w:szCs w:val="24"/>
        </w:rPr>
        <w:t>Resolution on Common Hour – Approved March 18, 2019 NJCU University Senate</w:t>
      </w:r>
    </w:p>
    <w:p w:rsidR="00E73FE4" w:rsidRDefault="00E73FE4" w:rsidP="00E73FE4">
      <w:pPr>
        <w:pStyle w:val="NoSpacing"/>
        <w:jc w:val="both"/>
        <w:rPr>
          <w:rFonts w:ascii="Times New Roman" w:hAnsi="Times New Roman" w:cs="Times New Roman"/>
          <w:sz w:val="24"/>
          <w:szCs w:val="24"/>
        </w:rPr>
      </w:pPr>
    </w:p>
    <w:p w:rsidR="00E73FE4" w:rsidRDefault="00E73FE4" w:rsidP="00E73FE4">
      <w:pPr>
        <w:pStyle w:val="NoSpacing"/>
        <w:jc w:val="both"/>
        <w:rPr>
          <w:rFonts w:ascii="Times New Roman" w:hAnsi="Times New Roman" w:cs="Times New Roman"/>
          <w:sz w:val="24"/>
          <w:szCs w:val="24"/>
        </w:rPr>
      </w:pPr>
      <w:r>
        <w:rPr>
          <w:rFonts w:ascii="Times New Roman" w:hAnsi="Times New Roman" w:cs="Times New Roman"/>
          <w:sz w:val="24"/>
          <w:szCs w:val="24"/>
        </w:rPr>
        <w:t xml:space="preserve">Whereas the Administration is implementing an additional weekly “Common Hour” to begin on Wednesdays from 2:00-4:00 pm starting the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semester 2019;</w:t>
      </w:r>
    </w:p>
    <w:p w:rsidR="00E73FE4" w:rsidRDefault="00E73FE4" w:rsidP="00E73FE4">
      <w:pPr>
        <w:pStyle w:val="NoSpacing"/>
        <w:jc w:val="both"/>
        <w:rPr>
          <w:rFonts w:ascii="Times New Roman" w:hAnsi="Times New Roman" w:cs="Times New Roman"/>
          <w:sz w:val="24"/>
          <w:szCs w:val="24"/>
        </w:rPr>
      </w:pPr>
    </w:p>
    <w:p w:rsidR="00E73FE4" w:rsidRDefault="00E73FE4" w:rsidP="00E73FE4">
      <w:pPr>
        <w:pStyle w:val="NoSpacing"/>
        <w:jc w:val="both"/>
        <w:rPr>
          <w:rFonts w:ascii="Times New Roman" w:hAnsi="Times New Roman" w:cs="Times New Roman"/>
          <w:sz w:val="24"/>
          <w:szCs w:val="24"/>
        </w:rPr>
      </w:pPr>
      <w:r>
        <w:rPr>
          <w:rFonts w:ascii="Times New Roman" w:hAnsi="Times New Roman" w:cs="Times New Roman"/>
          <w:sz w:val="24"/>
          <w:szCs w:val="24"/>
        </w:rPr>
        <w:t>Whereas the Administration arrived at its decision without any coordination and/or consultation with the Senate, now, therefore, be it resolved that the Senate calls upon the administration to provide, in writing, to the Senate and the SGO, prior to the May 2019 Senate meeting the following:</w:t>
      </w:r>
    </w:p>
    <w:p w:rsidR="00E73FE4" w:rsidRDefault="00E73FE4" w:rsidP="00E73FE4">
      <w:pPr>
        <w:pStyle w:val="NoSpacing"/>
        <w:jc w:val="both"/>
        <w:rPr>
          <w:rFonts w:ascii="Times New Roman" w:hAnsi="Times New Roman" w:cs="Times New Roman"/>
          <w:sz w:val="24"/>
          <w:szCs w:val="24"/>
        </w:rPr>
      </w:pPr>
    </w:p>
    <w:p w:rsidR="00E73FE4" w:rsidRDefault="00E73FE4" w:rsidP="00E73FE4">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advantages</w:t>
      </w:r>
      <w:proofErr w:type="gramEnd"/>
      <w:r>
        <w:rPr>
          <w:rFonts w:ascii="Times New Roman" w:hAnsi="Times New Roman" w:cs="Times New Roman"/>
          <w:sz w:val="24"/>
          <w:szCs w:val="24"/>
        </w:rPr>
        <w:t xml:space="preserve"> and disadvantages of an additional weekly “Common Hour” including, but not limited to, the impact on students’ class and personal schedules, and </w:t>
      </w:r>
      <w:r w:rsidR="00BB1145">
        <w:rPr>
          <w:rFonts w:ascii="Times New Roman" w:hAnsi="Times New Roman" w:cs="Times New Roman"/>
          <w:sz w:val="24"/>
          <w:szCs w:val="24"/>
        </w:rPr>
        <w:t>the impact on faculty schedules,</w:t>
      </w:r>
    </w:p>
    <w:p w:rsidR="00E73FE4" w:rsidRDefault="00E73FE4" w:rsidP="00E73FE4">
      <w:pPr>
        <w:pStyle w:val="NoSpacing"/>
        <w:jc w:val="both"/>
        <w:rPr>
          <w:rFonts w:ascii="Times New Roman" w:hAnsi="Times New Roman" w:cs="Times New Roman"/>
          <w:sz w:val="24"/>
          <w:szCs w:val="24"/>
        </w:rPr>
      </w:pPr>
    </w:p>
    <w:p w:rsidR="00E73FE4" w:rsidRDefault="00E73FE4" w:rsidP="00E73FE4">
      <w:pPr>
        <w:pStyle w:val="NoSpacing"/>
        <w:jc w:val="both"/>
        <w:rPr>
          <w:rFonts w:ascii="Times New Roman" w:hAnsi="Times New Roman" w:cs="Times New Roman"/>
          <w:sz w:val="24"/>
          <w:szCs w:val="24"/>
        </w:rPr>
      </w:pPr>
      <w:r>
        <w:rPr>
          <w:rFonts w:ascii="Times New Roman" w:hAnsi="Times New Roman" w:cs="Times New Roman"/>
          <w:sz w:val="24"/>
          <w:szCs w:val="24"/>
        </w:rPr>
        <w:t>2. its rationale for scheduling an additional common hour on Wednesdays from 2:00 p.m. – 4:00 p.m. rather than at a different day/time, including the impact of a two-hour common hour in the midst of the class scheduling pattern consisting of 80 minute cla</w:t>
      </w:r>
      <w:r w:rsidR="00BB1145">
        <w:rPr>
          <w:rFonts w:ascii="Times New Roman" w:hAnsi="Times New Roman" w:cs="Times New Roman"/>
          <w:sz w:val="24"/>
          <w:szCs w:val="24"/>
        </w:rPr>
        <w:t>ss periods,</w:t>
      </w:r>
    </w:p>
    <w:p w:rsidR="00E73FE4" w:rsidRDefault="00E73FE4" w:rsidP="00E73FE4">
      <w:pPr>
        <w:pStyle w:val="NoSpacing"/>
        <w:jc w:val="both"/>
        <w:rPr>
          <w:rFonts w:ascii="Times New Roman" w:hAnsi="Times New Roman" w:cs="Times New Roman"/>
          <w:sz w:val="24"/>
          <w:szCs w:val="24"/>
        </w:rPr>
      </w:pPr>
    </w:p>
    <w:p w:rsidR="00E73FE4" w:rsidRDefault="00E73FE4" w:rsidP="00E73FE4">
      <w:pPr>
        <w:pStyle w:val="NoSpacing"/>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plans</w:t>
      </w:r>
      <w:proofErr w:type="gramEnd"/>
      <w:r>
        <w:rPr>
          <w:rFonts w:ascii="Times New Roman" w:hAnsi="Times New Roman" w:cs="Times New Roman"/>
          <w:sz w:val="24"/>
          <w:szCs w:val="24"/>
        </w:rPr>
        <w:t xml:space="preserve"> for activities during an additional “Common Hour”, and</w:t>
      </w:r>
    </w:p>
    <w:p w:rsidR="00E73FE4" w:rsidRDefault="00E73FE4" w:rsidP="00E73FE4">
      <w:pPr>
        <w:pStyle w:val="NoSpacing"/>
        <w:jc w:val="both"/>
        <w:rPr>
          <w:rFonts w:ascii="Times New Roman" w:hAnsi="Times New Roman" w:cs="Times New Roman"/>
          <w:sz w:val="24"/>
          <w:szCs w:val="24"/>
        </w:rPr>
      </w:pPr>
    </w:p>
    <w:p w:rsidR="00E73FE4" w:rsidRDefault="00E73FE4" w:rsidP="00E73FE4">
      <w:pPr>
        <w:pStyle w:val="NoSpacing"/>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budgetary</w:t>
      </w:r>
      <w:proofErr w:type="gramEnd"/>
      <w:r>
        <w:rPr>
          <w:rFonts w:ascii="Times New Roman" w:hAnsi="Times New Roman" w:cs="Times New Roman"/>
          <w:sz w:val="24"/>
          <w:szCs w:val="24"/>
        </w:rPr>
        <w:t xml:space="preserve"> and resource impacts including, but not limited to, room utilization, parking, and transportation/shuttle services.</w:t>
      </w:r>
    </w:p>
    <w:p w:rsidR="00E73FE4" w:rsidRDefault="00E73FE4" w:rsidP="00E73FE4">
      <w:pPr>
        <w:pStyle w:val="NoSpacing"/>
        <w:jc w:val="both"/>
        <w:rPr>
          <w:rFonts w:ascii="Times New Roman" w:hAnsi="Times New Roman" w:cs="Times New Roman"/>
          <w:sz w:val="24"/>
          <w:szCs w:val="24"/>
        </w:rPr>
      </w:pPr>
    </w:p>
    <w:p w:rsidR="00E73FE4" w:rsidRDefault="00E73FE4" w:rsidP="00E73FE4">
      <w:pPr>
        <w:pStyle w:val="NoSpacing"/>
        <w:jc w:val="both"/>
        <w:rPr>
          <w:rFonts w:ascii="Times New Roman" w:hAnsi="Times New Roman" w:cs="Times New Roman"/>
          <w:sz w:val="24"/>
          <w:szCs w:val="24"/>
        </w:rPr>
      </w:pPr>
      <w:r>
        <w:rPr>
          <w:rFonts w:ascii="Times New Roman" w:hAnsi="Times New Roman" w:cs="Times New Roman"/>
          <w:sz w:val="24"/>
          <w:szCs w:val="24"/>
        </w:rPr>
        <w:t>The Senate also calls upon the Administration, as would be consistent with the principles of shared governance, to elicit student, faculty, and professional staff opinions and input about an additional weekly “Common Hour” prior to any related implementations.</w:t>
      </w:r>
    </w:p>
    <w:p w:rsidR="001663D2" w:rsidRDefault="001663D2" w:rsidP="00E73FE4">
      <w:pPr>
        <w:pStyle w:val="NoSpacing"/>
        <w:jc w:val="both"/>
        <w:rPr>
          <w:rFonts w:ascii="Times New Roman" w:hAnsi="Times New Roman" w:cs="Times New Roman"/>
          <w:sz w:val="24"/>
          <w:szCs w:val="24"/>
        </w:rPr>
      </w:pPr>
    </w:p>
    <w:p w:rsidR="001663D2" w:rsidRDefault="001663D2" w:rsidP="00E73FE4">
      <w:pPr>
        <w:pStyle w:val="NoSpacing"/>
        <w:jc w:val="both"/>
        <w:rPr>
          <w:rFonts w:ascii="Times New Roman" w:hAnsi="Times New Roman" w:cs="Times New Roman"/>
          <w:sz w:val="24"/>
          <w:szCs w:val="24"/>
        </w:rPr>
      </w:pPr>
    </w:p>
    <w:p w:rsidR="001663D2" w:rsidRDefault="001663D2" w:rsidP="00E73FE4">
      <w:pPr>
        <w:jc w:val="both"/>
      </w:pPr>
      <w:bookmarkStart w:id="0" w:name="_GoBack"/>
      <w:bookmarkEnd w:id="0"/>
    </w:p>
    <w:sectPr w:rsidR="00166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FE4A2D"/>
    <w:multiLevelType w:val="hybridMultilevel"/>
    <w:tmpl w:val="AA087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D2"/>
    <w:rsid w:val="001663D2"/>
    <w:rsid w:val="00BB1145"/>
    <w:rsid w:val="00D94017"/>
    <w:rsid w:val="00E73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6DCDC-B592-4424-9837-EB1A634B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3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Piscopo</dc:creator>
  <cp:keywords/>
  <dc:description/>
  <cp:lastModifiedBy>Donna Piscopo</cp:lastModifiedBy>
  <cp:revision>2</cp:revision>
  <dcterms:created xsi:type="dcterms:W3CDTF">2019-09-18T19:20:00Z</dcterms:created>
  <dcterms:modified xsi:type="dcterms:W3CDTF">2019-09-18T19:39:00Z</dcterms:modified>
</cp:coreProperties>
</file>