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CD474" w14:textId="129FEC2E" w:rsidR="006E06C4" w:rsidRPr="00EE6833" w:rsidRDefault="00C06FBA">
      <w:pPr>
        <w:pStyle w:val="BodyText"/>
        <w:rPr>
          <w:b/>
          <w:sz w:val="28"/>
          <w:szCs w:val="28"/>
        </w:rPr>
      </w:pPr>
      <w:r w:rsidRPr="00EE6833">
        <w:rPr>
          <w:b/>
          <w:sz w:val="28"/>
          <w:szCs w:val="28"/>
        </w:rPr>
        <w:t>NJCU Senate Student Affairs Committee Manual</w:t>
      </w:r>
    </w:p>
    <w:p w14:paraId="6A648650" w14:textId="2D8196F6" w:rsidR="00283EBB" w:rsidRDefault="00283EBB">
      <w:pPr>
        <w:pStyle w:val="BodyText"/>
        <w:rPr>
          <w:b/>
          <w:sz w:val="22"/>
        </w:rPr>
      </w:pPr>
    </w:p>
    <w:p w14:paraId="491FD150" w14:textId="77777777" w:rsidR="00EE6833" w:rsidRPr="00EE6833" w:rsidRDefault="00EE6833" w:rsidP="00283EBB">
      <w:pPr>
        <w:pStyle w:val="BodyText"/>
        <w:rPr>
          <w:i/>
          <w:sz w:val="21"/>
        </w:rPr>
      </w:pPr>
    </w:p>
    <w:p w14:paraId="1F8DBB85" w14:textId="1B5F9D02" w:rsidR="00845E33" w:rsidRPr="00B32516" w:rsidRDefault="00845E33" w:rsidP="00283EBB">
      <w:pPr>
        <w:pStyle w:val="BodyText"/>
        <w:rPr>
          <w:sz w:val="24"/>
          <w:szCs w:val="24"/>
        </w:rPr>
      </w:pPr>
    </w:p>
    <w:p w14:paraId="3E171857" w14:textId="3B591E9E" w:rsidR="00845E33" w:rsidRDefault="00845E33" w:rsidP="00283EBB">
      <w:pPr>
        <w:pStyle w:val="BodyText"/>
        <w:rPr>
          <w:b/>
          <w:sz w:val="24"/>
          <w:szCs w:val="24"/>
        </w:rPr>
      </w:pPr>
      <w:r w:rsidRPr="00B32516">
        <w:rPr>
          <w:b/>
          <w:sz w:val="24"/>
          <w:szCs w:val="24"/>
        </w:rPr>
        <w:t>The overall purpose of the Senate Student Affairs Committee is to (1) review and give recommendations on student grievances sent to the committee; (2) review, consider and provide recommendations regarding items/policies presented to the committee by the Senate President</w:t>
      </w:r>
      <w:r w:rsidR="00462A81" w:rsidRPr="00B32516">
        <w:rPr>
          <w:b/>
          <w:sz w:val="24"/>
          <w:szCs w:val="24"/>
        </w:rPr>
        <w:t>; (3) initiate policy recommendations</w:t>
      </w:r>
      <w:r w:rsidR="00492AEC" w:rsidRPr="00B32516">
        <w:rPr>
          <w:b/>
          <w:sz w:val="24"/>
          <w:szCs w:val="24"/>
        </w:rPr>
        <w:t xml:space="preserve"> for the University on matters that fall within their charge.</w:t>
      </w:r>
    </w:p>
    <w:p w14:paraId="7BFEA708" w14:textId="77777777" w:rsidR="00EE6833" w:rsidRPr="00B32516" w:rsidRDefault="00EE6833" w:rsidP="00283EBB">
      <w:pPr>
        <w:pStyle w:val="BodyText"/>
        <w:rPr>
          <w:b/>
          <w:sz w:val="24"/>
          <w:szCs w:val="24"/>
        </w:rPr>
      </w:pPr>
    </w:p>
    <w:p w14:paraId="13D1B332" w14:textId="3BCC01BB" w:rsidR="00B6057C" w:rsidRPr="00B32516" w:rsidRDefault="00B6057C" w:rsidP="00283EBB">
      <w:pPr>
        <w:pStyle w:val="BodyText"/>
        <w:rPr>
          <w:b/>
          <w:sz w:val="24"/>
          <w:szCs w:val="24"/>
        </w:rPr>
      </w:pPr>
      <w:r w:rsidRPr="00B32516">
        <w:rPr>
          <w:b/>
          <w:sz w:val="24"/>
          <w:szCs w:val="24"/>
        </w:rPr>
        <w:t xml:space="preserve">All policy recommendations should come before the Senate; however, information regarding student grievances is confidential and does not go to the full Senate. </w:t>
      </w:r>
    </w:p>
    <w:p w14:paraId="6D973A22" w14:textId="77777777" w:rsidR="006E06C4" w:rsidRPr="00B32516" w:rsidRDefault="008F24EB" w:rsidP="00EE6833">
      <w:pPr>
        <w:pStyle w:val="Heading2"/>
        <w:spacing w:before="173"/>
        <w:ind w:left="0"/>
        <w:rPr>
          <w:sz w:val="24"/>
          <w:szCs w:val="24"/>
        </w:rPr>
      </w:pPr>
      <w:r w:rsidRPr="00B32516">
        <w:rPr>
          <w:sz w:val="24"/>
          <w:szCs w:val="24"/>
        </w:rPr>
        <w:t>Charge from Constitution: Student Affairs Committee</w:t>
      </w:r>
    </w:p>
    <w:p w14:paraId="5D9E13B3" w14:textId="77777777" w:rsidR="006E06C4" w:rsidRPr="00B32516" w:rsidRDefault="006E06C4">
      <w:pPr>
        <w:pStyle w:val="BodyText"/>
        <w:spacing w:before="10"/>
        <w:rPr>
          <w:b/>
          <w:i/>
          <w:sz w:val="24"/>
          <w:szCs w:val="24"/>
        </w:rPr>
      </w:pPr>
    </w:p>
    <w:p w14:paraId="2B0FFD83" w14:textId="2988B7C6" w:rsidR="00845E33" w:rsidRDefault="008F24EB" w:rsidP="00EE6833">
      <w:pPr>
        <w:pStyle w:val="BodyText"/>
        <w:spacing w:before="95" w:line="276" w:lineRule="auto"/>
        <w:ind w:left="133" w:right="125" w:hanging="7"/>
        <w:rPr>
          <w:i/>
          <w:w w:val="105"/>
          <w:sz w:val="24"/>
          <w:szCs w:val="24"/>
        </w:rPr>
      </w:pPr>
      <w:r w:rsidRPr="00B32516">
        <w:rPr>
          <w:w w:val="105"/>
          <w:sz w:val="24"/>
          <w:szCs w:val="24"/>
        </w:rPr>
        <w:t xml:space="preserve">The </w:t>
      </w:r>
      <w:r w:rsidRPr="00B32516">
        <w:rPr>
          <w:w w:val="105"/>
          <w:sz w:val="24"/>
          <w:szCs w:val="24"/>
          <w:u w:val="thick"/>
        </w:rPr>
        <w:t>Student Affairs Committee</w:t>
      </w:r>
      <w:r w:rsidRPr="00B32516">
        <w:rPr>
          <w:w w:val="105"/>
          <w:sz w:val="24"/>
          <w:szCs w:val="24"/>
        </w:rPr>
        <w:t xml:space="preserve"> shall develop and recommend policies concerning student welfare, including, but not limited to, areas of orientation, evaluation, counseling, housing, supervision, discipline; co-curricular activities, financial aid, and placement. It shall assist the </w:t>
      </w:r>
      <w:r w:rsidR="00B32516">
        <w:rPr>
          <w:w w:val="105"/>
          <w:sz w:val="24"/>
          <w:szCs w:val="24"/>
        </w:rPr>
        <w:t xml:space="preserve">Associate Vice President for Student Affairs </w:t>
      </w:r>
      <w:r w:rsidRPr="00B32516">
        <w:rPr>
          <w:w w:val="105"/>
          <w:sz w:val="24"/>
          <w:szCs w:val="24"/>
        </w:rPr>
        <w:t>in the development of student personnel programs and advise in matters concerning the interpretation and execution of these policies. When called upon, the committee shall deal with grievances initiated by students against students or students against a member of the faculty</w:t>
      </w:r>
      <w:r w:rsidR="00CD5D1B">
        <w:rPr>
          <w:w w:val="105"/>
          <w:sz w:val="24"/>
          <w:szCs w:val="24"/>
        </w:rPr>
        <w:t>*</w:t>
      </w:r>
      <w:r w:rsidRPr="00B32516">
        <w:rPr>
          <w:w w:val="105"/>
          <w:sz w:val="24"/>
          <w:szCs w:val="24"/>
        </w:rPr>
        <w:t xml:space="preserve"> or the professional staff. </w:t>
      </w:r>
      <w:r w:rsidR="00203D2C" w:rsidRPr="00B32516">
        <w:rPr>
          <w:w w:val="105"/>
          <w:sz w:val="24"/>
          <w:szCs w:val="24"/>
        </w:rPr>
        <w:t xml:space="preserve">The grievance policy and guidelines are located in the Undergraduate and Graduate Catalogs </w:t>
      </w:r>
      <w:hyperlink r:id="rId7" w:history="1">
        <w:r w:rsidR="00203D2C" w:rsidRPr="00B32516">
          <w:rPr>
            <w:rStyle w:val="Hyperlink"/>
            <w:w w:val="105"/>
            <w:sz w:val="24"/>
            <w:szCs w:val="24"/>
          </w:rPr>
          <w:t>https://catalog.njcu.edu/graduate/academic-requirements-policies-procedures/academic-grievanceappeal-procedure/</w:t>
        </w:r>
      </w:hyperlink>
      <w:r w:rsidR="00EE6833" w:rsidRPr="00B32516">
        <w:rPr>
          <w:i/>
          <w:w w:val="105"/>
          <w:sz w:val="24"/>
          <w:szCs w:val="24"/>
        </w:rPr>
        <w:t xml:space="preserve"> </w:t>
      </w:r>
    </w:p>
    <w:p w14:paraId="7CFEFA19" w14:textId="77777777" w:rsidR="00CD5D1B" w:rsidRDefault="00CD5D1B" w:rsidP="00EE6833">
      <w:pPr>
        <w:pStyle w:val="BodyText"/>
        <w:spacing w:before="95" w:line="276" w:lineRule="auto"/>
        <w:ind w:left="133" w:right="125" w:hanging="7"/>
        <w:rPr>
          <w:i/>
          <w:w w:val="105"/>
          <w:sz w:val="24"/>
          <w:szCs w:val="24"/>
        </w:rPr>
      </w:pPr>
    </w:p>
    <w:p w14:paraId="16BAC732" w14:textId="16788B67" w:rsidR="00CD5D1B" w:rsidRPr="00CD5D1B" w:rsidRDefault="00CD5D1B" w:rsidP="00CD5D1B">
      <w:pPr>
        <w:pStyle w:val="BodyText"/>
        <w:ind w:left="720"/>
        <w:rPr>
          <w:b/>
          <w:i/>
          <w:iCs/>
          <w:sz w:val="24"/>
          <w:szCs w:val="24"/>
        </w:rPr>
      </w:pPr>
      <w:r>
        <w:rPr>
          <w:b/>
          <w:i/>
          <w:iCs/>
          <w:sz w:val="24"/>
          <w:szCs w:val="24"/>
        </w:rPr>
        <w:t>*</w:t>
      </w:r>
      <w:r w:rsidRPr="00CD5D1B">
        <w:rPr>
          <w:bCs/>
          <w:i/>
          <w:iCs/>
          <w:sz w:val="24"/>
          <w:szCs w:val="24"/>
        </w:rPr>
        <w:t>Student</w:t>
      </w:r>
      <w:r>
        <w:rPr>
          <w:bCs/>
          <w:i/>
          <w:iCs/>
          <w:sz w:val="24"/>
          <w:szCs w:val="24"/>
        </w:rPr>
        <w:t xml:space="preserve"> to faculty</w:t>
      </w:r>
      <w:r w:rsidRPr="00CD5D1B">
        <w:rPr>
          <w:bCs/>
          <w:i/>
          <w:iCs/>
          <w:sz w:val="24"/>
          <w:szCs w:val="24"/>
        </w:rPr>
        <w:t xml:space="preserve"> grievances involve </w:t>
      </w:r>
      <w:r w:rsidRPr="00CD5D1B">
        <w:rPr>
          <w:bCs/>
          <w:i/>
          <w:iCs/>
          <w:w w:val="105"/>
          <w:sz w:val="24"/>
          <w:szCs w:val="24"/>
        </w:rPr>
        <w:t>grading, course requirements, attendance, academic integrity, and other academically related complaints</w:t>
      </w:r>
      <w:r>
        <w:rPr>
          <w:bCs/>
          <w:i/>
          <w:iCs/>
          <w:w w:val="105"/>
          <w:sz w:val="24"/>
          <w:szCs w:val="24"/>
        </w:rPr>
        <w:t xml:space="preserve">. Students may also submit grievances towards professional staff or other </w:t>
      </w:r>
      <w:proofErr w:type="gramStart"/>
      <w:r>
        <w:rPr>
          <w:bCs/>
          <w:i/>
          <w:iCs/>
          <w:w w:val="105"/>
          <w:sz w:val="24"/>
          <w:szCs w:val="24"/>
        </w:rPr>
        <w:t>students</w:t>
      </w:r>
      <w:proofErr w:type="gramEnd"/>
      <w:r>
        <w:rPr>
          <w:bCs/>
          <w:i/>
          <w:iCs/>
          <w:w w:val="105"/>
          <w:sz w:val="24"/>
          <w:szCs w:val="24"/>
        </w:rPr>
        <w:t xml:space="preserve"> and this is under the purview of the Senate Student Affairs Committee.</w:t>
      </w:r>
    </w:p>
    <w:p w14:paraId="56B0BEDC" w14:textId="5596D6C9" w:rsidR="00CD5D1B" w:rsidRPr="00B32516" w:rsidRDefault="00CD5D1B" w:rsidP="00EE6833">
      <w:pPr>
        <w:pStyle w:val="BodyText"/>
        <w:spacing w:before="95" w:line="276" w:lineRule="auto"/>
        <w:ind w:left="133" w:right="125" w:hanging="7"/>
        <w:rPr>
          <w:i/>
          <w:w w:val="105"/>
          <w:sz w:val="24"/>
          <w:szCs w:val="24"/>
        </w:rPr>
      </w:pPr>
    </w:p>
    <w:p w14:paraId="60D2444A" w14:textId="038D3DA3" w:rsidR="00EE6833" w:rsidRPr="00B32516" w:rsidRDefault="00EE6833" w:rsidP="00EE6833">
      <w:pPr>
        <w:pStyle w:val="BodyText"/>
        <w:spacing w:before="95" w:line="319" w:lineRule="auto"/>
        <w:ind w:left="133" w:right="125" w:hanging="7"/>
        <w:rPr>
          <w:b/>
          <w:w w:val="105"/>
          <w:sz w:val="24"/>
          <w:szCs w:val="24"/>
        </w:rPr>
      </w:pPr>
      <w:r w:rsidRPr="00B32516">
        <w:rPr>
          <w:b/>
          <w:w w:val="105"/>
          <w:sz w:val="24"/>
          <w:szCs w:val="24"/>
        </w:rPr>
        <w:t>Grievance/Appeal Policy and Guidelines</w:t>
      </w:r>
    </w:p>
    <w:p w14:paraId="7C3F9891" w14:textId="2070B661" w:rsidR="00EE6833" w:rsidRDefault="00EE6833" w:rsidP="00EE6833">
      <w:pPr>
        <w:pStyle w:val="NormalWeb"/>
        <w:spacing w:before="0" w:beforeAutospacing="0" w:after="360" w:afterAutospacing="0" w:line="276" w:lineRule="auto"/>
        <w:ind w:left="133"/>
        <w:textAlignment w:val="baseline"/>
        <w:rPr>
          <w:rFonts w:ascii="Arial" w:eastAsia="Arial" w:hAnsi="Arial" w:cs="Arial"/>
          <w:w w:val="105"/>
        </w:rPr>
      </w:pPr>
      <w:r w:rsidRPr="00B32516">
        <w:rPr>
          <w:rFonts w:ascii="Arial" w:eastAsia="Arial" w:hAnsi="Arial" w:cs="Arial"/>
          <w:w w:val="105"/>
        </w:rPr>
        <w:t xml:space="preserve">The student must submit the academic grievance within (10) </w:t>
      </w:r>
      <w:r w:rsidR="00014093">
        <w:rPr>
          <w:rFonts w:ascii="Arial" w:eastAsia="Arial" w:hAnsi="Arial" w:cs="Arial"/>
          <w:w w:val="105"/>
        </w:rPr>
        <w:t>working days*</w:t>
      </w:r>
      <w:r w:rsidR="00CD5D1B">
        <w:rPr>
          <w:rFonts w:ascii="Arial" w:eastAsia="Arial" w:hAnsi="Arial" w:cs="Arial"/>
          <w:w w:val="105"/>
        </w:rPr>
        <w:t>*</w:t>
      </w:r>
      <w:r w:rsidRPr="00CD5D1B">
        <w:rPr>
          <w:rFonts w:ascii="Arial" w:eastAsia="Arial" w:hAnsi="Arial" w:cs="Arial"/>
          <w:w w:val="105"/>
        </w:rPr>
        <w:t xml:space="preserve"> of the next semester of the academic calendar (</w:t>
      </w:r>
      <w:r w:rsidR="00EB01BC">
        <w:rPr>
          <w:rFonts w:ascii="Arial" w:eastAsia="Arial" w:hAnsi="Arial" w:cs="Arial"/>
          <w:w w:val="105"/>
        </w:rPr>
        <w:t>F</w:t>
      </w:r>
      <w:r w:rsidRPr="00CD5D1B">
        <w:rPr>
          <w:rFonts w:ascii="Arial" w:eastAsia="Arial" w:hAnsi="Arial" w:cs="Arial"/>
          <w:w w:val="105"/>
        </w:rPr>
        <w:t xml:space="preserve">all or </w:t>
      </w:r>
      <w:r w:rsidR="00EB01BC">
        <w:rPr>
          <w:rFonts w:ascii="Arial" w:eastAsia="Arial" w:hAnsi="Arial" w:cs="Arial"/>
          <w:w w:val="105"/>
        </w:rPr>
        <w:t>S</w:t>
      </w:r>
      <w:r w:rsidRPr="00CD5D1B">
        <w:rPr>
          <w:rFonts w:ascii="Arial" w:eastAsia="Arial" w:hAnsi="Arial" w:cs="Arial"/>
          <w:w w:val="105"/>
        </w:rPr>
        <w:t>pring) in which the grievance takes place.  The student must accompany the appeal with a clear, succinct statement and compelling evidence that there are legitimate grounds for the appeal. All supportive documentation/evidence must accompany the grievance/appeal. The following steps (1-4) of the Grievance/Appeal Procedure must be followed in sequence.</w:t>
      </w:r>
    </w:p>
    <w:p w14:paraId="66DACB27" w14:textId="77777777" w:rsidR="006E1357" w:rsidRPr="006E1357" w:rsidRDefault="00014093" w:rsidP="006E1357">
      <w:pPr>
        <w:rPr>
          <w:i/>
          <w:iCs/>
        </w:rPr>
      </w:pPr>
      <w:r>
        <w:rPr>
          <w:w w:val="105"/>
        </w:rPr>
        <w:t>*</w:t>
      </w:r>
      <w:r w:rsidR="00CD5D1B">
        <w:rPr>
          <w:w w:val="105"/>
        </w:rPr>
        <w:t>*</w:t>
      </w:r>
      <w:r w:rsidRPr="00014093">
        <w:t xml:space="preserve"> </w:t>
      </w:r>
      <w:r w:rsidR="006E1357" w:rsidRPr="006E1357">
        <w:rPr>
          <w:i/>
          <w:iCs/>
        </w:rPr>
        <w:t xml:space="preserve">For the purpose of this procedure, the phrase “working days” is defined </w:t>
      </w:r>
      <w:proofErr w:type="gramStart"/>
      <w:r w:rsidR="006E1357" w:rsidRPr="006E1357">
        <w:rPr>
          <w:i/>
          <w:iCs/>
        </w:rPr>
        <w:t>as:</w:t>
      </w:r>
      <w:proofErr w:type="gramEnd"/>
      <w:r w:rsidR="006E1357" w:rsidRPr="006E1357">
        <w:rPr>
          <w:i/>
          <w:iCs/>
        </w:rPr>
        <w:t xml:space="preserve">  week-days during semesters when the university, on its main campus, is holding classroom based courses through which students can earn credits toward an undergraduate or graduate level degree.  This definition thus excludes from “working days” university observed holidays, summer sessions, winter sessions, spring breaks, and similar time periods. </w:t>
      </w:r>
    </w:p>
    <w:p w14:paraId="305C9580" w14:textId="2E416379" w:rsidR="006E1357" w:rsidRDefault="006E1357" w:rsidP="006E1357"/>
    <w:p w14:paraId="2ECCE9E3" w14:textId="5A5DDE94" w:rsidR="00EE6833" w:rsidRDefault="00EE6833" w:rsidP="00EE6833">
      <w:pPr>
        <w:pStyle w:val="NormalWeb"/>
        <w:spacing w:before="0" w:beforeAutospacing="0" w:after="0" w:afterAutospacing="0"/>
        <w:ind w:left="360"/>
        <w:textAlignment w:val="baseline"/>
        <w:rPr>
          <w:rFonts w:ascii="Arial" w:eastAsia="Arial" w:hAnsi="Arial" w:cs="Arial"/>
          <w:w w:val="105"/>
        </w:rPr>
      </w:pPr>
      <w:r w:rsidRPr="00CD5D1B">
        <w:rPr>
          <w:rFonts w:ascii="Arial" w:eastAsia="Arial" w:hAnsi="Arial" w:cs="Arial"/>
          <w:b/>
          <w:bCs/>
          <w:w w:val="105"/>
        </w:rPr>
        <w:lastRenderedPageBreak/>
        <w:t>Step 1</w:t>
      </w:r>
      <w:r w:rsidRPr="00CD5D1B">
        <w:rPr>
          <w:rFonts w:ascii="Arial" w:eastAsia="Arial" w:hAnsi="Arial" w:cs="Arial"/>
          <w:w w:val="105"/>
        </w:rPr>
        <w:t>.  </w:t>
      </w:r>
      <w:r w:rsidRPr="00CD5D1B">
        <w:rPr>
          <w:rFonts w:ascii="Arial" w:eastAsia="Arial" w:hAnsi="Arial" w:cs="Arial"/>
          <w:b/>
          <w:bCs/>
          <w:w w:val="105"/>
        </w:rPr>
        <w:t>Faculty Member</w:t>
      </w:r>
      <w:r w:rsidRPr="00CD5D1B">
        <w:rPr>
          <w:rFonts w:ascii="Arial" w:eastAsia="Arial" w:hAnsi="Arial" w:cs="Arial"/>
          <w:w w:val="105"/>
        </w:rPr>
        <w:t>: The student must submit in writing, (NJCU email or certified mail</w:t>
      </w:r>
      <w:r w:rsidR="006E1357">
        <w:rPr>
          <w:rFonts w:ascii="Arial" w:eastAsia="Arial" w:hAnsi="Arial" w:cs="Arial"/>
          <w:w w:val="105"/>
        </w:rPr>
        <w:t>***</w:t>
      </w:r>
      <w:r w:rsidRPr="00CD5D1B">
        <w:rPr>
          <w:rFonts w:ascii="Arial" w:eastAsia="Arial" w:hAnsi="Arial" w:cs="Arial"/>
          <w:w w:val="105"/>
        </w:rPr>
        <w:t xml:space="preserve">) a request for a meeting with the faculty member </w:t>
      </w:r>
      <w:r w:rsidRPr="00014093">
        <w:rPr>
          <w:rFonts w:ascii="Arial" w:eastAsia="Arial" w:hAnsi="Arial" w:cs="Arial"/>
          <w:w w:val="105"/>
        </w:rPr>
        <w:t xml:space="preserve">involved to resolve the situation in question, this meeting must take place within (10) </w:t>
      </w:r>
      <w:r w:rsidR="00014093">
        <w:rPr>
          <w:rFonts w:ascii="Arial" w:eastAsia="Arial" w:hAnsi="Arial" w:cs="Arial"/>
          <w:w w:val="105"/>
        </w:rPr>
        <w:t xml:space="preserve">working </w:t>
      </w:r>
      <w:r w:rsidRPr="00014093">
        <w:rPr>
          <w:rFonts w:ascii="Arial" w:eastAsia="Arial" w:hAnsi="Arial" w:cs="Arial"/>
          <w:w w:val="105"/>
        </w:rPr>
        <w:t>days of the subsequent semester of the involved grievance (</w:t>
      </w:r>
      <w:r w:rsidR="00EB01BC">
        <w:rPr>
          <w:rFonts w:ascii="Arial" w:eastAsia="Arial" w:hAnsi="Arial" w:cs="Arial"/>
          <w:w w:val="105"/>
        </w:rPr>
        <w:t>F</w:t>
      </w:r>
      <w:r w:rsidRPr="00014093">
        <w:rPr>
          <w:rFonts w:ascii="Arial" w:eastAsia="Arial" w:hAnsi="Arial" w:cs="Arial"/>
          <w:w w:val="105"/>
        </w:rPr>
        <w:t xml:space="preserve">all or </w:t>
      </w:r>
      <w:r w:rsidR="00EB01BC">
        <w:rPr>
          <w:rFonts w:ascii="Arial" w:eastAsia="Arial" w:hAnsi="Arial" w:cs="Arial"/>
          <w:w w:val="105"/>
        </w:rPr>
        <w:t>S</w:t>
      </w:r>
      <w:r w:rsidRPr="00014093">
        <w:rPr>
          <w:rFonts w:ascii="Arial" w:eastAsia="Arial" w:hAnsi="Arial" w:cs="Arial"/>
          <w:w w:val="105"/>
        </w:rPr>
        <w:t>pring). At the conclusion of the meeting the faculty member will inform the student of a decision in writing.</w:t>
      </w:r>
    </w:p>
    <w:p w14:paraId="10C32772" w14:textId="35FD4583" w:rsidR="006E1357" w:rsidRDefault="006E1357" w:rsidP="006E1357">
      <w:pPr>
        <w:ind w:left="720"/>
      </w:pPr>
      <w:r>
        <w:rPr>
          <w:w w:val="105"/>
        </w:rPr>
        <w:t>***</w:t>
      </w:r>
      <w:r w:rsidRPr="006E1357">
        <w:t xml:space="preserve"> </w:t>
      </w:r>
      <w:r w:rsidRPr="006E1357">
        <w:rPr>
          <w:i/>
          <w:iCs/>
        </w:rPr>
        <w:t>For the purpose of this procedure</w:t>
      </w:r>
      <w:r>
        <w:rPr>
          <w:i/>
          <w:iCs/>
        </w:rPr>
        <w:t xml:space="preserve"> at all steps</w:t>
      </w:r>
      <w:r w:rsidRPr="006E1357">
        <w:rPr>
          <w:i/>
          <w:iCs/>
        </w:rPr>
        <w:t>,</w:t>
      </w:r>
      <w:r>
        <w:t xml:space="preserve"> </w:t>
      </w:r>
      <w:r>
        <w:rPr>
          <w:i/>
          <w:iCs/>
        </w:rPr>
        <w:t>t</w:t>
      </w:r>
      <w:r w:rsidRPr="006E1357">
        <w:rPr>
          <w:i/>
          <w:iCs/>
        </w:rPr>
        <w:t>he submission of all relevant documents must be through an NJCU e-mail and/or through certified USPS mail. Submission of any items using an e-mail address other than one which ends in “@njcu.edu” will not be accepted nor considered.</w:t>
      </w:r>
      <w:r>
        <w:t xml:space="preserve">  </w:t>
      </w:r>
    </w:p>
    <w:p w14:paraId="2AA21571" w14:textId="61518E0B" w:rsidR="006E1357" w:rsidRPr="00014093" w:rsidRDefault="006E1357" w:rsidP="00EE6833">
      <w:pPr>
        <w:pStyle w:val="NormalWeb"/>
        <w:spacing w:before="0" w:beforeAutospacing="0" w:after="0" w:afterAutospacing="0"/>
        <w:ind w:left="360"/>
        <w:textAlignment w:val="baseline"/>
        <w:rPr>
          <w:rFonts w:ascii="Arial" w:eastAsia="Arial" w:hAnsi="Arial" w:cs="Arial"/>
          <w:w w:val="105"/>
        </w:rPr>
      </w:pPr>
    </w:p>
    <w:p w14:paraId="06358302" w14:textId="6CD05659" w:rsidR="00EE6833" w:rsidRPr="00014093" w:rsidRDefault="00EE6833" w:rsidP="00EE6833">
      <w:pPr>
        <w:pStyle w:val="NormalWeb"/>
        <w:spacing w:before="0" w:beforeAutospacing="0" w:after="0" w:afterAutospacing="0"/>
        <w:ind w:left="360"/>
        <w:textAlignment w:val="baseline"/>
        <w:rPr>
          <w:rFonts w:ascii="Arial" w:eastAsia="Arial" w:hAnsi="Arial" w:cs="Arial"/>
          <w:w w:val="105"/>
        </w:rPr>
      </w:pPr>
      <w:r w:rsidRPr="00014093">
        <w:rPr>
          <w:rFonts w:ascii="Arial" w:eastAsia="Arial" w:hAnsi="Arial" w:cs="Arial"/>
          <w:b/>
          <w:bCs/>
          <w:w w:val="105"/>
        </w:rPr>
        <w:t>Step 2</w:t>
      </w:r>
      <w:r w:rsidRPr="00014093">
        <w:rPr>
          <w:rFonts w:ascii="Arial" w:eastAsia="Arial" w:hAnsi="Arial" w:cs="Arial"/>
          <w:w w:val="105"/>
        </w:rPr>
        <w:t>.  </w:t>
      </w:r>
      <w:r w:rsidRPr="00014093">
        <w:rPr>
          <w:rFonts w:ascii="Arial" w:eastAsia="Arial" w:hAnsi="Arial" w:cs="Arial"/>
          <w:b/>
          <w:bCs/>
          <w:w w:val="105"/>
        </w:rPr>
        <w:t>Department Chairperson:</w:t>
      </w:r>
      <w:r w:rsidRPr="00014093">
        <w:rPr>
          <w:rFonts w:ascii="Arial" w:eastAsia="Arial" w:hAnsi="Arial" w:cs="Arial"/>
          <w:w w:val="105"/>
        </w:rPr>
        <w:t xml:space="preserve">  The Student must submit in writing (NJCU email or certified mail) a written appeal to the appropriate department chairperson within ten (10) </w:t>
      </w:r>
      <w:r w:rsidR="00014093">
        <w:rPr>
          <w:rFonts w:ascii="Arial" w:eastAsia="Arial" w:hAnsi="Arial" w:cs="Arial"/>
          <w:w w:val="105"/>
        </w:rPr>
        <w:t>working</w:t>
      </w:r>
      <w:r w:rsidRPr="00014093">
        <w:rPr>
          <w:rFonts w:ascii="Arial" w:eastAsia="Arial" w:hAnsi="Arial" w:cs="Arial"/>
          <w:w w:val="105"/>
        </w:rPr>
        <w:t xml:space="preserve"> days of notification of a decision pursuant to the previous step (Faculty Member) or upon failure of the faculty member to respond within the prescribed ten (10) </w:t>
      </w:r>
      <w:r w:rsidR="00014093">
        <w:rPr>
          <w:rFonts w:ascii="Arial" w:eastAsia="Arial" w:hAnsi="Arial" w:cs="Arial"/>
          <w:w w:val="105"/>
        </w:rPr>
        <w:t>working</w:t>
      </w:r>
      <w:r w:rsidRPr="00014093">
        <w:rPr>
          <w:rFonts w:ascii="Arial" w:eastAsia="Arial" w:hAnsi="Arial" w:cs="Arial"/>
          <w:w w:val="105"/>
        </w:rPr>
        <w:t xml:space="preserve"> days.</w:t>
      </w:r>
    </w:p>
    <w:p w14:paraId="4DEF9986" w14:textId="6E863370" w:rsidR="00EE6833" w:rsidRPr="00014093" w:rsidRDefault="00EE6833" w:rsidP="00EE6833">
      <w:pPr>
        <w:pStyle w:val="NormalWeb"/>
        <w:spacing w:before="0" w:beforeAutospacing="0" w:after="0" w:afterAutospacing="0"/>
        <w:ind w:left="360"/>
        <w:textAlignment w:val="baseline"/>
        <w:rPr>
          <w:rFonts w:ascii="Arial" w:eastAsia="Arial" w:hAnsi="Arial" w:cs="Arial"/>
          <w:w w:val="105"/>
        </w:rPr>
      </w:pPr>
      <w:r w:rsidRPr="00014093">
        <w:rPr>
          <w:rFonts w:ascii="Arial" w:eastAsia="Arial" w:hAnsi="Arial" w:cs="Arial"/>
          <w:b/>
          <w:bCs/>
          <w:w w:val="105"/>
        </w:rPr>
        <w:t>Step 3</w:t>
      </w:r>
      <w:r w:rsidRPr="00014093">
        <w:rPr>
          <w:rFonts w:ascii="Arial" w:eastAsia="Arial" w:hAnsi="Arial" w:cs="Arial"/>
          <w:w w:val="105"/>
        </w:rPr>
        <w:t>.  </w:t>
      </w:r>
      <w:r w:rsidRPr="00014093">
        <w:rPr>
          <w:rFonts w:ascii="Arial" w:eastAsia="Arial" w:hAnsi="Arial" w:cs="Arial"/>
          <w:b/>
          <w:bCs/>
          <w:w w:val="105"/>
        </w:rPr>
        <w:t>Academic Dean</w:t>
      </w:r>
      <w:r w:rsidRPr="00014093">
        <w:rPr>
          <w:rFonts w:ascii="Arial" w:eastAsia="Arial" w:hAnsi="Arial" w:cs="Arial"/>
          <w:w w:val="105"/>
        </w:rPr>
        <w:t>: The student must submit in writing (NJCU email or certified mail) a written appeal to the appropriate academic dean within ten (10)</w:t>
      </w:r>
      <w:r w:rsidR="00014093">
        <w:rPr>
          <w:rFonts w:ascii="Arial" w:eastAsia="Arial" w:hAnsi="Arial" w:cs="Arial"/>
          <w:w w:val="105"/>
        </w:rPr>
        <w:t xml:space="preserve"> working </w:t>
      </w:r>
      <w:r w:rsidRPr="00014093">
        <w:rPr>
          <w:rFonts w:ascii="Arial" w:eastAsia="Arial" w:hAnsi="Arial" w:cs="Arial"/>
          <w:w w:val="105"/>
        </w:rPr>
        <w:t xml:space="preserve">days of notification of a decision pursuant to the previous step (Chairperson). The appropriate dean shall provide the student with a written decision within ten (10) </w:t>
      </w:r>
      <w:r w:rsidR="00014093">
        <w:rPr>
          <w:rFonts w:ascii="Arial" w:eastAsia="Arial" w:hAnsi="Arial" w:cs="Arial"/>
          <w:w w:val="105"/>
        </w:rPr>
        <w:t xml:space="preserve">working </w:t>
      </w:r>
      <w:r w:rsidRPr="00014093">
        <w:rPr>
          <w:rFonts w:ascii="Arial" w:eastAsia="Arial" w:hAnsi="Arial" w:cs="Arial"/>
          <w:w w:val="105"/>
        </w:rPr>
        <w:t>days of receipt of the appeal from Step 2.</w:t>
      </w:r>
    </w:p>
    <w:p w14:paraId="7BE1938D" w14:textId="1A7C904C" w:rsidR="00EE6833" w:rsidRPr="00014093" w:rsidRDefault="00EE6833" w:rsidP="00EE6833">
      <w:pPr>
        <w:pStyle w:val="NormalWeb"/>
        <w:spacing w:before="0" w:beforeAutospacing="0" w:after="0" w:afterAutospacing="0"/>
        <w:ind w:left="360"/>
        <w:textAlignment w:val="baseline"/>
        <w:rPr>
          <w:rFonts w:ascii="Arial" w:eastAsia="Arial" w:hAnsi="Arial" w:cs="Arial"/>
          <w:w w:val="105"/>
        </w:rPr>
      </w:pPr>
      <w:r w:rsidRPr="00014093">
        <w:rPr>
          <w:rFonts w:ascii="Arial" w:eastAsia="Arial" w:hAnsi="Arial" w:cs="Arial"/>
          <w:b/>
          <w:bCs/>
          <w:w w:val="105"/>
        </w:rPr>
        <w:t>Step 4.</w:t>
      </w:r>
      <w:r w:rsidRPr="00014093">
        <w:rPr>
          <w:rFonts w:ascii="Arial" w:eastAsia="Arial" w:hAnsi="Arial" w:cs="Arial"/>
          <w:w w:val="105"/>
        </w:rPr>
        <w:t> </w:t>
      </w:r>
      <w:r w:rsidRPr="00014093">
        <w:rPr>
          <w:rFonts w:ascii="Arial" w:eastAsia="Arial" w:hAnsi="Arial" w:cs="Arial"/>
          <w:b/>
          <w:bCs/>
          <w:w w:val="105"/>
        </w:rPr>
        <w:t>University Senate Students Affairs Committee</w:t>
      </w:r>
      <w:r w:rsidRPr="00014093">
        <w:rPr>
          <w:rFonts w:ascii="Arial" w:eastAsia="Arial" w:hAnsi="Arial" w:cs="Arial"/>
          <w:w w:val="105"/>
        </w:rPr>
        <w:t xml:space="preserve">: The student must submit in writing, (NJCU email or certified mail) a written appeal to the University Senate Student Affairs Committee within ten (10) </w:t>
      </w:r>
      <w:r w:rsidR="00014093">
        <w:rPr>
          <w:rFonts w:ascii="Arial" w:eastAsia="Arial" w:hAnsi="Arial" w:cs="Arial"/>
          <w:w w:val="105"/>
        </w:rPr>
        <w:t>working</w:t>
      </w:r>
      <w:r w:rsidRPr="00014093">
        <w:rPr>
          <w:rFonts w:ascii="Arial" w:eastAsia="Arial" w:hAnsi="Arial" w:cs="Arial"/>
          <w:w w:val="105"/>
        </w:rPr>
        <w:t xml:space="preserve"> days of notification of a decision pursuant to the previous step 3, (Academic Dean).</w:t>
      </w:r>
    </w:p>
    <w:p w14:paraId="17E67B51" w14:textId="2681E036" w:rsidR="00EE6833" w:rsidRPr="00014093" w:rsidRDefault="00EE6833" w:rsidP="00EE6833">
      <w:pPr>
        <w:pStyle w:val="NormalWeb"/>
        <w:spacing w:before="0" w:beforeAutospacing="0" w:after="360" w:afterAutospacing="0"/>
        <w:ind w:left="360"/>
        <w:textAlignment w:val="baseline"/>
        <w:rPr>
          <w:rFonts w:ascii="Arial" w:eastAsia="Arial" w:hAnsi="Arial" w:cs="Arial"/>
          <w:w w:val="105"/>
        </w:rPr>
      </w:pPr>
      <w:r w:rsidRPr="00014093">
        <w:rPr>
          <w:rFonts w:ascii="Arial" w:eastAsia="Arial" w:hAnsi="Arial" w:cs="Arial"/>
          <w:w w:val="105"/>
        </w:rPr>
        <w:t>Grievances that are not resolved at the dean’s level may be referred to the Student Affairs Committee of the University Senate for review and decision, which will be forwarded to the</w:t>
      </w:r>
      <w:r w:rsidR="00014093">
        <w:rPr>
          <w:rFonts w:ascii="Arial" w:eastAsia="Arial" w:hAnsi="Arial" w:cs="Arial"/>
          <w:w w:val="105"/>
        </w:rPr>
        <w:t xml:space="preserve"> Provost </w:t>
      </w:r>
      <w:r w:rsidRPr="00014093">
        <w:rPr>
          <w:rFonts w:ascii="Arial" w:eastAsia="Arial" w:hAnsi="Arial" w:cs="Arial"/>
          <w:w w:val="105"/>
        </w:rPr>
        <w:t xml:space="preserve">for </w:t>
      </w:r>
      <w:r w:rsidR="00014093">
        <w:rPr>
          <w:rFonts w:ascii="Arial" w:eastAsia="Arial" w:hAnsi="Arial" w:cs="Arial"/>
          <w:w w:val="105"/>
        </w:rPr>
        <w:t xml:space="preserve">a </w:t>
      </w:r>
      <w:r w:rsidRPr="00014093">
        <w:rPr>
          <w:rFonts w:ascii="Arial" w:eastAsia="Arial" w:hAnsi="Arial" w:cs="Arial"/>
          <w:w w:val="105"/>
        </w:rPr>
        <w:t>final decision.</w:t>
      </w:r>
    </w:p>
    <w:p w14:paraId="001585E8" w14:textId="32B4E3DC" w:rsidR="00EE6833" w:rsidRPr="00014093" w:rsidRDefault="00EE6833" w:rsidP="00EE6833">
      <w:pPr>
        <w:pStyle w:val="NormalWeb"/>
        <w:spacing w:before="0" w:beforeAutospacing="0" w:after="360" w:afterAutospacing="0"/>
        <w:textAlignment w:val="baseline"/>
        <w:rPr>
          <w:rFonts w:ascii="Arial" w:eastAsia="Arial" w:hAnsi="Arial" w:cs="Arial"/>
          <w:w w:val="105"/>
        </w:rPr>
      </w:pPr>
      <w:r w:rsidRPr="00014093">
        <w:rPr>
          <w:rFonts w:ascii="Arial" w:eastAsia="Arial" w:hAnsi="Arial" w:cs="Arial"/>
          <w:w w:val="105"/>
        </w:rPr>
        <w:t>The Student Affairs Committee of the University Senate shall deal with student grievances involving grading, course requirements, attendance, academic integrity, and other academically related complaints after Steps 1-4 above have been exhausted.  The Committee may choose to invite parties involved to meet with the committee to present their positions or to proceed on the written record generated from the appeal process detailed above.</w:t>
      </w:r>
    </w:p>
    <w:p w14:paraId="54BEC097" w14:textId="63C11582" w:rsidR="00EE6833" w:rsidRPr="00014093" w:rsidRDefault="00EE6833" w:rsidP="00EE6833">
      <w:pPr>
        <w:pStyle w:val="NormalWeb"/>
        <w:spacing w:before="0" w:beforeAutospacing="0" w:after="360" w:afterAutospacing="0"/>
        <w:textAlignment w:val="baseline"/>
        <w:rPr>
          <w:rFonts w:ascii="Arial" w:eastAsia="Arial" w:hAnsi="Arial" w:cs="Arial"/>
          <w:w w:val="105"/>
        </w:rPr>
      </w:pPr>
      <w:r w:rsidRPr="00014093">
        <w:rPr>
          <w:rFonts w:ascii="Arial" w:eastAsia="Arial" w:hAnsi="Arial" w:cs="Arial"/>
          <w:w w:val="105"/>
        </w:rPr>
        <w:t xml:space="preserve">Within (20) </w:t>
      </w:r>
      <w:r w:rsidR="00014093">
        <w:rPr>
          <w:rFonts w:ascii="Arial" w:eastAsia="Arial" w:hAnsi="Arial" w:cs="Arial"/>
          <w:w w:val="105"/>
        </w:rPr>
        <w:t xml:space="preserve">working </w:t>
      </w:r>
      <w:r w:rsidRPr="00014093">
        <w:rPr>
          <w:rFonts w:ascii="Arial" w:eastAsia="Arial" w:hAnsi="Arial" w:cs="Arial"/>
          <w:w w:val="105"/>
        </w:rPr>
        <w:t xml:space="preserve">days of receipt of a written appeal from a student, the committee shall (a) determine that the appeal has basis in fact; (b) inform the complainant of the legal and administrative limitations of the committee in resolving grievances; and (c) determine that all normal avenues of appeal resolution, between the parties involved, and the applicable department chairperson and dean, have been exhausted. It shall provide notice of its decision, made on a review and advise basis, to the </w:t>
      </w:r>
      <w:r w:rsidR="00EB01BC">
        <w:rPr>
          <w:rFonts w:ascii="Arial" w:eastAsia="Arial" w:hAnsi="Arial" w:cs="Arial"/>
          <w:w w:val="105"/>
        </w:rPr>
        <w:t>Provost</w:t>
      </w:r>
      <w:r w:rsidRPr="00014093">
        <w:rPr>
          <w:rFonts w:ascii="Arial" w:eastAsia="Arial" w:hAnsi="Arial" w:cs="Arial"/>
          <w:w w:val="105"/>
        </w:rPr>
        <w:t xml:space="preserve">, who renders a final decision within thirty (30) </w:t>
      </w:r>
      <w:r w:rsidR="00014093">
        <w:rPr>
          <w:rFonts w:ascii="Arial" w:eastAsia="Arial" w:hAnsi="Arial" w:cs="Arial"/>
          <w:w w:val="105"/>
        </w:rPr>
        <w:t xml:space="preserve">working </w:t>
      </w:r>
      <w:r w:rsidRPr="00014093">
        <w:rPr>
          <w:rFonts w:ascii="Arial" w:eastAsia="Arial" w:hAnsi="Arial" w:cs="Arial"/>
          <w:w w:val="105"/>
        </w:rPr>
        <w:t>days of receiving the Student Affairs Committee’s recommendation.</w:t>
      </w:r>
    </w:p>
    <w:p w14:paraId="34EF3A3F" w14:textId="77777777" w:rsidR="00EE6833" w:rsidRPr="00014093" w:rsidRDefault="00EE6833" w:rsidP="00EE6833">
      <w:pPr>
        <w:pStyle w:val="NormalWeb"/>
        <w:spacing w:before="0" w:beforeAutospacing="0" w:after="0" w:afterAutospacing="0"/>
        <w:textAlignment w:val="baseline"/>
        <w:rPr>
          <w:rFonts w:ascii="Arial" w:eastAsia="Arial" w:hAnsi="Arial" w:cs="Arial"/>
          <w:w w:val="105"/>
        </w:rPr>
      </w:pPr>
      <w:r w:rsidRPr="00014093">
        <w:rPr>
          <w:rFonts w:ascii="Arial" w:eastAsia="Arial" w:hAnsi="Arial" w:cs="Arial"/>
          <w:b/>
          <w:bCs/>
          <w:w w:val="105"/>
        </w:rPr>
        <w:t>Final Appeal</w:t>
      </w:r>
      <w:r w:rsidRPr="00014093">
        <w:rPr>
          <w:rFonts w:ascii="Arial" w:eastAsia="Arial" w:hAnsi="Arial" w:cs="Arial"/>
          <w:w w:val="105"/>
        </w:rPr>
        <w:t>:</w:t>
      </w:r>
    </w:p>
    <w:p w14:paraId="589A5EBF" w14:textId="090DD1AD" w:rsidR="00EE6833" w:rsidRPr="00014093" w:rsidRDefault="00EE6833" w:rsidP="00EE6833">
      <w:pPr>
        <w:pStyle w:val="NormalWeb"/>
        <w:spacing w:before="0" w:beforeAutospacing="0" w:after="360" w:afterAutospacing="0"/>
        <w:textAlignment w:val="baseline"/>
        <w:rPr>
          <w:rFonts w:ascii="Arial" w:eastAsia="Arial" w:hAnsi="Arial" w:cs="Arial"/>
          <w:w w:val="105"/>
        </w:rPr>
      </w:pPr>
      <w:r w:rsidRPr="00014093">
        <w:rPr>
          <w:rFonts w:ascii="Arial" w:eastAsia="Arial" w:hAnsi="Arial" w:cs="Arial"/>
          <w:w w:val="105"/>
        </w:rPr>
        <w:t xml:space="preserve">Only cases that result in expulsion may be appealed to the President. In these cases, the decision of the President is final and there is no further recourse at the University. The charged student will have ten (10) </w:t>
      </w:r>
      <w:r w:rsidR="00014093">
        <w:rPr>
          <w:rFonts w:ascii="Arial" w:eastAsia="Arial" w:hAnsi="Arial" w:cs="Arial"/>
          <w:w w:val="105"/>
        </w:rPr>
        <w:t xml:space="preserve">working </w:t>
      </w:r>
      <w:r w:rsidRPr="00014093">
        <w:rPr>
          <w:rFonts w:ascii="Arial" w:eastAsia="Arial" w:hAnsi="Arial" w:cs="Arial"/>
          <w:w w:val="105"/>
        </w:rPr>
        <w:t xml:space="preserve">days from the date of the decision by the </w:t>
      </w:r>
      <w:r w:rsidR="00014093">
        <w:rPr>
          <w:rFonts w:ascii="Arial" w:eastAsia="Arial" w:hAnsi="Arial" w:cs="Arial"/>
          <w:w w:val="105"/>
        </w:rPr>
        <w:t>Provost</w:t>
      </w:r>
      <w:r w:rsidRPr="00014093">
        <w:rPr>
          <w:rFonts w:ascii="Arial" w:eastAsia="Arial" w:hAnsi="Arial" w:cs="Arial"/>
          <w:w w:val="105"/>
        </w:rPr>
        <w:t xml:space="preserve"> to file an appeal with the Presi</w:t>
      </w:r>
      <w:r w:rsidRPr="00014093">
        <w:rPr>
          <w:rFonts w:ascii="Arial" w:eastAsia="Arial" w:hAnsi="Arial" w:cs="Arial"/>
          <w:w w:val="105"/>
        </w:rPr>
        <w:softHyphen/>
        <w:t xml:space="preserve">dent of the University. All appeals must be </w:t>
      </w:r>
      <w:r w:rsidRPr="00014093">
        <w:rPr>
          <w:rFonts w:ascii="Arial" w:eastAsia="Arial" w:hAnsi="Arial" w:cs="Arial"/>
          <w:w w:val="105"/>
        </w:rPr>
        <w:lastRenderedPageBreak/>
        <w:t xml:space="preserve">in writing. In cases resulting in expulsion, the President of the University shall render a final decision within twenty (20) </w:t>
      </w:r>
      <w:r w:rsidR="00014093">
        <w:rPr>
          <w:rFonts w:ascii="Arial" w:eastAsia="Arial" w:hAnsi="Arial" w:cs="Arial"/>
          <w:w w:val="105"/>
        </w:rPr>
        <w:t xml:space="preserve">working </w:t>
      </w:r>
      <w:r w:rsidRPr="00014093">
        <w:rPr>
          <w:rFonts w:ascii="Arial" w:eastAsia="Arial" w:hAnsi="Arial" w:cs="Arial"/>
          <w:w w:val="105"/>
        </w:rPr>
        <w:t>days of receiving the appeal.    </w:t>
      </w:r>
    </w:p>
    <w:p w14:paraId="6BDB04DE" w14:textId="088773A6" w:rsidR="00EE6833" w:rsidRPr="00014093" w:rsidRDefault="00EE6833" w:rsidP="00014093">
      <w:pPr>
        <w:widowControl/>
        <w:autoSpaceDE/>
        <w:autoSpaceDN/>
        <w:rPr>
          <w:w w:val="105"/>
          <w:sz w:val="24"/>
          <w:szCs w:val="24"/>
        </w:rPr>
      </w:pPr>
      <w:r w:rsidRPr="00014093">
        <w:rPr>
          <w:b/>
          <w:w w:val="105"/>
          <w:sz w:val="24"/>
          <w:szCs w:val="24"/>
        </w:rPr>
        <w:t>Expedited Timeline</w:t>
      </w:r>
      <w:r w:rsidRPr="00014093">
        <w:rPr>
          <w:w w:val="105"/>
          <w:sz w:val="24"/>
          <w:szCs w:val="24"/>
        </w:rPr>
        <w:t xml:space="preserve">:  An expedited timeline (20 </w:t>
      </w:r>
      <w:r w:rsidR="00014093">
        <w:rPr>
          <w:w w:val="105"/>
          <w:sz w:val="24"/>
          <w:szCs w:val="24"/>
        </w:rPr>
        <w:t>working</w:t>
      </w:r>
      <w:r w:rsidRPr="00014093">
        <w:rPr>
          <w:w w:val="105"/>
          <w:sz w:val="24"/>
          <w:szCs w:val="24"/>
        </w:rPr>
        <w:t xml:space="preserve"> days) will be in effect if the Academic Grievance/Appeal Process affects the student’s graduation status.  This timeline is defined as the entire procedure as completed within 20 </w:t>
      </w:r>
      <w:r w:rsidR="00014093">
        <w:rPr>
          <w:w w:val="105"/>
          <w:sz w:val="24"/>
          <w:szCs w:val="24"/>
        </w:rPr>
        <w:t>working</w:t>
      </w:r>
      <w:r w:rsidRPr="00014093">
        <w:rPr>
          <w:w w:val="105"/>
          <w:sz w:val="24"/>
          <w:szCs w:val="24"/>
        </w:rPr>
        <w:t xml:space="preserve"> days following the posting of the Spring Grades. Each step (1-4) of the Academic Grievance procedure will be followed except each step will be allotted (5) </w:t>
      </w:r>
      <w:r w:rsidR="00014093">
        <w:rPr>
          <w:w w:val="105"/>
          <w:sz w:val="24"/>
          <w:szCs w:val="24"/>
        </w:rPr>
        <w:t xml:space="preserve">working </w:t>
      </w:r>
      <w:r w:rsidRPr="00014093">
        <w:rPr>
          <w:w w:val="105"/>
          <w:sz w:val="24"/>
          <w:szCs w:val="24"/>
        </w:rPr>
        <w:t>days.</w:t>
      </w:r>
    </w:p>
    <w:p w14:paraId="652E464F" w14:textId="77777777" w:rsidR="006E06C4" w:rsidRPr="00014093" w:rsidRDefault="006E06C4">
      <w:pPr>
        <w:pStyle w:val="BodyText"/>
        <w:spacing w:before="3"/>
        <w:rPr>
          <w:b/>
          <w:i/>
          <w:sz w:val="24"/>
          <w:szCs w:val="24"/>
        </w:rPr>
      </w:pPr>
    </w:p>
    <w:p w14:paraId="6487F7F7" w14:textId="4887502B" w:rsidR="006E06C4" w:rsidRPr="00014093" w:rsidRDefault="00C06FBA" w:rsidP="00C06FBA">
      <w:pPr>
        <w:ind w:left="144"/>
        <w:rPr>
          <w:b/>
          <w:sz w:val="24"/>
          <w:szCs w:val="24"/>
        </w:rPr>
      </w:pPr>
      <w:r w:rsidRPr="00014093">
        <w:rPr>
          <w:b/>
          <w:sz w:val="24"/>
          <w:szCs w:val="24"/>
        </w:rPr>
        <w:t xml:space="preserve">Senate Student Affairs Committee </w:t>
      </w:r>
      <w:r w:rsidR="008F24EB" w:rsidRPr="00014093">
        <w:rPr>
          <w:b/>
          <w:sz w:val="24"/>
          <w:szCs w:val="24"/>
        </w:rPr>
        <w:t>Powers and Duties</w:t>
      </w:r>
    </w:p>
    <w:p w14:paraId="4F40A8FA" w14:textId="77777777" w:rsidR="006E06C4" w:rsidRPr="00014093" w:rsidRDefault="006E06C4">
      <w:pPr>
        <w:pStyle w:val="BodyText"/>
        <w:spacing w:before="9"/>
        <w:rPr>
          <w:sz w:val="24"/>
          <w:szCs w:val="24"/>
        </w:rPr>
      </w:pPr>
    </w:p>
    <w:p w14:paraId="1C78B931" w14:textId="249731AC" w:rsidR="00283EBB" w:rsidRPr="00014093" w:rsidRDefault="00C06FBA" w:rsidP="00283EBB">
      <w:pPr>
        <w:ind w:left="130"/>
        <w:rPr>
          <w:sz w:val="24"/>
          <w:szCs w:val="24"/>
        </w:rPr>
      </w:pPr>
      <w:r w:rsidRPr="00014093">
        <w:rPr>
          <w:i/>
          <w:w w:val="110"/>
          <w:sz w:val="24"/>
          <w:szCs w:val="24"/>
        </w:rPr>
        <w:t>Note that the p</w:t>
      </w:r>
      <w:r w:rsidR="008F24EB" w:rsidRPr="00014093">
        <w:rPr>
          <w:i/>
          <w:w w:val="110"/>
          <w:sz w:val="24"/>
          <w:szCs w:val="24"/>
        </w:rPr>
        <w:t>owers</w:t>
      </w:r>
      <w:r w:rsidR="008F24EB" w:rsidRPr="00014093">
        <w:rPr>
          <w:i/>
          <w:spacing w:val="-18"/>
          <w:w w:val="110"/>
          <w:sz w:val="24"/>
          <w:szCs w:val="24"/>
        </w:rPr>
        <w:t xml:space="preserve"> </w:t>
      </w:r>
      <w:r w:rsidR="008F24EB" w:rsidRPr="00014093">
        <w:rPr>
          <w:i/>
          <w:w w:val="110"/>
          <w:sz w:val="24"/>
          <w:szCs w:val="24"/>
        </w:rPr>
        <w:t>and</w:t>
      </w:r>
      <w:r w:rsidR="008F24EB" w:rsidRPr="00014093">
        <w:rPr>
          <w:i/>
          <w:spacing w:val="-22"/>
          <w:w w:val="110"/>
          <w:sz w:val="24"/>
          <w:szCs w:val="24"/>
        </w:rPr>
        <w:t xml:space="preserve"> </w:t>
      </w:r>
      <w:r w:rsidR="008F24EB" w:rsidRPr="00014093">
        <w:rPr>
          <w:i/>
          <w:w w:val="110"/>
          <w:sz w:val="24"/>
          <w:szCs w:val="24"/>
        </w:rPr>
        <w:t>duties</w:t>
      </w:r>
      <w:r w:rsidR="008F24EB" w:rsidRPr="00014093">
        <w:rPr>
          <w:i/>
          <w:spacing w:val="-20"/>
          <w:w w:val="110"/>
          <w:sz w:val="24"/>
          <w:szCs w:val="24"/>
        </w:rPr>
        <w:t xml:space="preserve"> </w:t>
      </w:r>
      <w:r w:rsidR="008F24EB" w:rsidRPr="00014093">
        <w:rPr>
          <w:i/>
          <w:w w:val="110"/>
          <w:sz w:val="24"/>
          <w:szCs w:val="24"/>
        </w:rPr>
        <w:t>of</w:t>
      </w:r>
      <w:r w:rsidR="008F24EB" w:rsidRPr="00014093">
        <w:rPr>
          <w:i/>
          <w:spacing w:val="-15"/>
          <w:w w:val="110"/>
          <w:sz w:val="24"/>
          <w:szCs w:val="24"/>
        </w:rPr>
        <w:t xml:space="preserve"> </w:t>
      </w:r>
      <w:r w:rsidRPr="00014093">
        <w:rPr>
          <w:i/>
          <w:spacing w:val="-15"/>
          <w:w w:val="110"/>
          <w:sz w:val="24"/>
          <w:szCs w:val="24"/>
        </w:rPr>
        <w:t xml:space="preserve">Senate </w:t>
      </w:r>
      <w:proofErr w:type="gramStart"/>
      <w:r w:rsidR="008F24EB" w:rsidRPr="00014093">
        <w:rPr>
          <w:i/>
          <w:w w:val="110"/>
          <w:sz w:val="24"/>
          <w:szCs w:val="24"/>
        </w:rPr>
        <w:t>standing</w:t>
      </w:r>
      <w:proofErr w:type="gramEnd"/>
      <w:r w:rsidR="008F24EB" w:rsidRPr="00014093">
        <w:rPr>
          <w:i/>
          <w:spacing w:val="-22"/>
          <w:w w:val="110"/>
          <w:sz w:val="24"/>
          <w:szCs w:val="24"/>
        </w:rPr>
        <w:t xml:space="preserve"> </w:t>
      </w:r>
      <w:r w:rsidR="008F24EB" w:rsidRPr="00014093">
        <w:rPr>
          <w:i/>
          <w:w w:val="110"/>
          <w:sz w:val="24"/>
          <w:szCs w:val="24"/>
        </w:rPr>
        <w:t>and</w:t>
      </w:r>
      <w:r w:rsidR="008F24EB" w:rsidRPr="00014093">
        <w:rPr>
          <w:i/>
          <w:spacing w:val="-17"/>
          <w:w w:val="110"/>
          <w:sz w:val="24"/>
          <w:szCs w:val="24"/>
        </w:rPr>
        <w:t xml:space="preserve"> </w:t>
      </w:r>
      <w:r w:rsidR="008F24EB" w:rsidRPr="00014093">
        <w:rPr>
          <w:i/>
          <w:w w:val="110"/>
          <w:sz w:val="24"/>
          <w:szCs w:val="24"/>
        </w:rPr>
        <w:t>ad</w:t>
      </w:r>
      <w:r w:rsidR="008F24EB" w:rsidRPr="00014093">
        <w:rPr>
          <w:i/>
          <w:spacing w:val="-23"/>
          <w:w w:val="110"/>
          <w:sz w:val="24"/>
          <w:szCs w:val="24"/>
        </w:rPr>
        <w:t xml:space="preserve"> </w:t>
      </w:r>
      <w:r w:rsidR="008F24EB" w:rsidRPr="00014093">
        <w:rPr>
          <w:i/>
          <w:w w:val="110"/>
          <w:sz w:val="24"/>
          <w:szCs w:val="24"/>
        </w:rPr>
        <w:t>hoc</w:t>
      </w:r>
      <w:r w:rsidR="008F24EB" w:rsidRPr="00014093">
        <w:rPr>
          <w:i/>
          <w:spacing w:val="-21"/>
          <w:w w:val="110"/>
          <w:sz w:val="24"/>
          <w:szCs w:val="24"/>
        </w:rPr>
        <w:t xml:space="preserve"> </w:t>
      </w:r>
      <w:r w:rsidR="008F24EB" w:rsidRPr="00014093">
        <w:rPr>
          <w:i/>
          <w:w w:val="110"/>
          <w:sz w:val="24"/>
          <w:szCs w:val="24"/>
        </w:rPr>
        <w:t>committees</w:t>
      </w:r>
      <w:r w:rsidR="008F24EB" w:rsidRPr="00014093">
        <w:rPr>
          <w:i/>
          <w:spacing w:val="-10"/>
          <w:w w:val="110"/>
          <w:sz w:val="24"/>
          <w:szCs w:val="24"/>
        </w:rPr>
        <w:t xml:space="preserve"> </w:t>
      </w:r>
      <w:r w:rsidR="008F24EB" w:rsidRPr="00014093">
        <w:rPr>
          <w:i/>
          <w:w w:val="110"/>
          <w:sz w:val="24"/>
          <w:szCs w:val="24"/>
        </w:rPr>
        <w:t>shall</w:t>
      </w:r>
      <w:r w:rsidR="008F24EB" w:rsidRPr="00014093">
        <w:rPr>
          <w:i/>
          <w:spacing w:val="-20"/>
          <w:w w:val="110"/>
          <w:sz w:val="24"/>
          <w:szCs w:val="24"/>
        </w:rPr>
        <w:t xml:space="preserve"> </w:t>
      </w:r>
      <w:r w:rsidR="008F24EB" w:rsidRPr="00014093">
        <w:rPr>
          <w:i/>
          <w:w w:val="110"/>
          <w:sz w:val="24"/>
          <w:szCs w:val="24"/>
        </w:rPr>
        <w:t>be</w:t>
      </w:r>
      <w:r w:rsidR="008F24EB" w:rsidRPr="00014093">
        <w:rPr>
          <w:i/>
          <w:spacing w:val="-25"/>
          <w:w w:val="110"/>
          <w:sz w:val="24"/>
          <w:szCs w:val="24"/>
        </w:rPr>
        <w:t xml:space="preserve"> </w:t>
      </w:r>
      <w:r w:rsidR="008F24EB" w:rsidRPr="00014093">
        <w:rPr>
          <w:i/>
          <w:w w:val="110"/>
          <w:sz w:val="24"/>
          <w:szCs w:val="24"/>
        </w:rPr>
        <w:t>stipulated</w:t>
      </w:r>
      <w:r w:rsidR="008F24EB" w:rsidRPr="00014093">
        <w:rPr>
          <w:i/>
          <w:spacing w:val="-13"/>
          <w:w w:val="110"/>
          <w:sz w:val="24"/>
          <w:szCs w:val="24"/>
        </w:rPr>
        <w:t xml:space="preserve"> </w:t>
      </w:r>
      <w:r w:rsidR="008F24EB" w:rsidRPr="00014093">
        <w:rPr>
          <w:i/>
          <w:w w:val="110"/>
          <w:sz w:val="24"/>
          <w:szCs w:val="24"/>
        </w:rPr>
        <w:t>by</w:t>
      </w:r>
      <w:r w:rsidR="008F24EB" w:rsidRPr="00014093">
        <w:rPr>
          <w:i/>
          <w:spacing w:val="-25"/>
          <w:w w:val="110"/>
          <w:sz w:val="24"/>
          <w:szCs w:val="24"/>
        </w:rPr>
        <w:t xml:space="preserve"> </w:t>
      </w:r>
      <w:r w:rsidR="008F24EB" w:rsidRPr="00014093">
        <w:rPr>
          <w:i/>
          <w:w w:val="110"/>
          <w:sz w:val="24"/>
          <w:szCs w:val="24"/>
        </w:rPr>
        <w:t>the</w:t>
      </w:r>
      <w:r w:rsidR="008F24EB" w:rsidRPr="00014093">
        <w:rPr>
          <w:i/>
          <w:spacing w:val="-17"/>
          <w:w w:val="110"/>
          <w:sz w:val="24"/>
          <w:szCs w:val="24"/>
        </w:rPr>
        <w:t xml:space="preserve"> </w:t>
      </w:r>
      <w:r w:rsidR="008F24EB" w:rsidRPr="00014093">
        <w:rPr>
          <w:i/>
          <w:w w:val="110"/>
          <w:sz w:val="24"/>
          <w:szCs w:val="24"/>
        </w:rPr>
        <w:t>Constitution</w:t>
      </w:r>
      <w:r w:rsidR="008F24EB" w:rsidRPr="00014093">
        <w:rPr>
          <w:i/>
          <w:spacing w:val="-10"/>
          <w:w w:val="110"/>
          <w:sz w:val="24"/>
          <w:szCs w:val="24"/>
        </w:rPr>
        <w:t xml:space="preserve"> </w:t>
      </w:r>
      <w:r w:rsidR="008F24EB" w:rsidRPr="00014093">
        <w:rPr>
          <w:i/>
          <w:w w:val="110"/>
          <w:sz w:val="24"/>
          <w:szCs w:val="24"/>
        </w:rPr>
        <w:t xml:space="preserve">and/or by the Senate. The </w:t>
      </w:r>
      <w:r w:rsidRPr="00014093">
        <w:rPr>
          <w:i/>
          <w:w w:val="110"/>
          <w:sz w:val="24"/>
          <w:szCs w:val="24"/>
        </w:rPr>
        <w:t xml:space="preserve">Senate Student Affairs </w:t>
      </w:r>
      <w:r w:rsidR="008F24EB" w:rsidRPr="00014093">
        <w:rPr>
          <w:i/>
          <w:w w:val="110"/>
          <w:sz w:val="24"/>
          <w:szCs w:val="24"/>
        </w:rPr>
        <w:t xml:space="preserve">committee functions as outlined below </w:t>
      </w:r>
      <w:r w:rsidRPr="00014093">
        <w:rPr>
          <w:i/>
          <w:w w:val="110"/>
          <w:sz w:val="24"/>
          <w:szCs w:val="24"/>
        </w:rPr>
        <w:t>are</w:t>
      </w:r>
      <w:r w:rsidR="008F24EB" w:rsidRPr="00014093">
        <w:rPr>
          <w:i/>
          <w:w w:val="110"/>
          <w:sz w:val="24"/>
          <w:szCs w:val="24"/>
        </w:rPr>
        <w:t xml:space="preserve"> not intended to be exclusive.</w:t>
      </w:r>
      <w:r w:rsidR="00283EBB" w:rsidRPr="00014093">
        <w:rPr>
          <w:i/>
          <w:w w:val="110"/>
          <w:sz w:val="24"/>
          <w:szCs w:val="24"/>
        </w:rPr>
        <w:t xml:space="preserve">  The NJCU Senate Constitution is located at </w:t>
      </w:r>
      <w:hyperlink r:id="rId8" w:history="1">
        <w:r w:rsidR="00283EBB" w:rsidRPr="00014093">
          <w:rPr>
            <w:rStyle w:val="Hyperlink"/>
            <w:sz w:val="24"/>
            <w:szCs w:val="24"/>
          </w:rPr>
          <w:t>https://www.njcu.edu/sites/default/files/constitution.pdf</w:t>
        </w:r>
      </w:hyperlink>
    </w:p>
    <w:p w14:paraId="6CDB7B69" w14:textId="77777777" w:rsidR="00283EBB" w:rsidRPr="00014093" w:rsidRDefault="00283EBB" w:rsidP="00283EBB">
      <w:pPr>
        <w:ind w:left="130"/>
        <w:rPr>
          <w:sz w:val="24"/>
          <w:szCs w:val="24"/>
        </w:rPr>
      </w:pPr>
    </w:p>
    <w:p w14:paraId="4D747DFB" w14:textId="77777777" w:rsidR="00C06FBA" w:rsidRPr="00014093" w:rsidRDefault="00C06FBA" w:rsidP="00C06FBA">
      <w:pPr>
        <w:pStyle w:val="ListParagraph"/>
        <w:numPr>
          <w:ilvl w:val="0"/>
          <w:numId w:val="1"/>
        </w:numPr>
        <w:tabs>
          <w:tab w:val="left" w:pos="460"/>
        </w:tabs>
        <w:spacing w:before="156"/>
        <w:ind w:left="459" w:hanging="301"/>
        <w:rPr>
          <w:sz w:val="24"/>
          <w:szCs w:val="24"/>
        </w:rPr>
      </w:pPr>
      <w:r w:rsidRPr="00014093">
        <w:rPr>
          <w:w w:val="105"/>
          <w:sz w:val="24"/>
          <w:szCs w:val="24"/>
        </w:rPr>
        <w:t xml:space="preserve">As other standing committees, the Senate Student Affairs Committee is </w:t>
      </w:r>
      <w:r w:rsidR="008F24EB" w:rsidRPr="00014093">
        <w:rPr>
          <w:w w:val="105"/>
          <w:sz w:val="24"/>
          <w:szCs w:val="24"/>
        </w:rPr>
        <w:t>responsible to the</w:t>
      </w:r>
      <w:r w:rsidR="008F24EB" w:rsidRPr="00014093">
        <w:rPr>
          <w:spacing w:val="15"/>
          <w:w w:val="105"/>
          <w:sz w:val="24"/>
          <w:szCs w:val="24"/>
        </w:rPr>
        <w:t xml:space="preserve"> </w:t>
      </w:r>
      <w:r w:rsidR="008F24EB" w:rsidRPr="00014093">
        <w:rPr>
          <w:w w:val="105"/>
          <w:sz w:val="24"/>
          <w:szCs w:val="24"/>
        </w:rPr>
        <w:t>Senate.</w:t>
      </w:r>
    </w:p>
    <w:p w14:paraId="3B6C0581" w14:textId="3185A84E" w:rsidR="009744F2" w:rsidRPr="00014093" w:rsidRDefault="00283EBB" w:rsidP="00C06FBA">
      <w:pPr>
        <w:pStyle w:val="ListParagraph"/>
        <w:numPr>
          <w:ilvl w:val="0"/>
          <w:numId w:val="1"/>
        </w:numPr>
        <w:tabs>
          <w:tab w:val="left" w:pos="460"/>
        </w:tabs>
        <w:spacing w:before="156"/>
        <w:ind w:left="459" w:hanging="301"/>
        <w:rPr>
          <w:w w:val="105"/>
          <w:sz w:val="24"/>
          <w:szCs w:val="24"/>
        </w:rPr>
      </w:pPr>
      <w:r w:rsidRPr="00014093">
        <w:rPr>
          <w:w w:val="105"/>
          <w:sz w:val="24"/>
          <w:szCs w:val="24"/>
        </w:rPr>
        <w:t xml:space="preserve">The NJCU Senate meets monthly from September to May.  </w:t>
      </w:r>
      <w:r w:rsidR="00C06FBA" w:rsidRPr="00014093">
        <w:rPr>
          <w:w w:val="105"/>
          <w:sz w:val="24"/>
          <w:szCs w:val="24"/>
        </w:rPr>
        <w:t xml:space="preserve">The </w:t>
      </w:r>
      <w:r w:rsidRPr="00014093">
        <w:rPr>
          <w:w w:val="105"/>
          <w:sz w:val="24"/>
          <w:szCs w:val="24"/>
        </w:rPr>
        <w:t xml:space="preserve">Student Affairs </w:t>
      </w:r>
      <w:r w:rsidR="00C06FBA" w:rsidRPr="00014093">
        <w:rPr>
          <w:w w:val="105"/>
          <w:sz w:val="24"/>
          <w:szCs w:val="24"/>
        </w:rPr>
        <w:t xml:space="preserve">committee </w:t>
      </w:r>
      <w:r w:rsidR="008F24EB" w:rsidRPr="00014093">
        <w:rPr>
          <w:w w:val="105"/>
          <w:sz w:val="24"/>
          <w:szCs w:val="24"/>
        </w:rPr>
        <w:t xml:space="preserve">shall meet when appropriate or at the discretion of the Senate president, but not less than once in each semester, and submit to the Executive Committee announcements of meetings, agenda, and minutes. </w:t>
      </w:r>
    </w:p>
    <w:p w14:paraId="0A068507" w14:textId="3743F761" w:rsidR="00C06FBA" w:rsidRPr="00014093" w:rsidRDefault="009744F2" w:rsidP="009744F2">
      <w:pPr>
        <w:pStyle w:val="ListParagraph"/>
        <w:numPr>
          <w:ilvl w:val="1"/>
          <w:numId w:val="1"/>
        </w:numPr>
        <w:tabs>
          <w:tab w:val="left" w:pos="460"/>
        </w:tabs>
        <w:spacing w:before="156"/>
        <w:rPr>
          <w:w w:val="105"/>
          <w:sz w:val="24"/>
          <w:szCs w:val="24"/>
        </w:rPr>
      </w:pPr>
      <w:r w:rsidRPr="00014093">
        <w:rPr>
          <w:w w:val="105"/>
          <w:sz w:val="24"/>
          <w:szCs w:val="24"/>
        </w:rPr>
        <w:t xml:space="preserve">Monthly Report: </w:t>
      </w:r>
      <w:r w:rsidR="00420495" w:rsidRPr="00014093">
        <w:rPr>
          <w:w w:val="105"/>
          <w:sz w:val="24"/>
          <w:szCs w:val="24"/>
        </w:rPr>
        <w:t>If the committee has information</w:t>
      </w:r>
      <w:r w:rsidR="00B6057C" w:rsidRPr="00014093">
        <w:rPr>
          <w:w w:val="105"/>
          <w:sz w:val="24"/>
          <w:szCs w:val="24"/>
        </w:rPr>
        <w:t xml:space="preserve"> or recommendations</w:t>
      </w:r>
      <w:r w:rsidR="00420495" w:rsidRPr="00014093">
        <w:rPr>
          <w:w w:val="105"/>
          <w:sz w:val="24"/>
          <w:szCs w:val="24"/>
        </w:rPr>
        <w:t xml:space="preserve"> for the full Senate, they should submit a report</w:t>
      </w:r>
      <w:r w:rsidR="00593B49" w:rsidRPr="00014093">
        <w:rPr>
          <w:w w:val="105"/>
          <w:sz w:val="24"/>
          <w:szCs w:val="24"/>
        </w:rPr>
        <w:t xml:space="preserve"> </w:t>
      </w:r>
      <w:r w:rsidRPr="00014093">
        <w:rPr>
          <w:w w:val="105"/>
          <w:sz w:val="24"/>
          <w:szCs w:val="24"/>
        </w:rPr>
        <w:t xml:space="preserve">(and any attachments for review) </w:t>
      </w:r>
      <w:r w:rsidR="00593B49" w:rsidRPr="00014093">
        <w:rPr>
          <w:w w:val="105"/>
          <w:sz w:val="24"/>
          <w:szCs w:val="24"/>
        </w:rPr>
        <w:t xml:space="preserve">to </w:t>
      </w:r>
      <w:r w:rsidRPr="00014093">
        <w:rPr>
          <w:w w:val="105"/>
          <w:sz w:val="24"/>
          <w:szCs w:val="24"/>
        </w:rPr>
        <w:t xml:space="preserve">the Senate Office ten (10) days before the monthly Senate Meeting. The report and any attachments are sent to </w:t>
      </w:r>
      <w:r w:rsidR="00DD2281" w:rsidRPr="00014093">
        <w:rPr>
          <w:w w:val="105"/>
          <w:sz w:val="24"/>
          <w:szCs w:val="24"/>
        </w:rPr>
        <w:t>the Office of the University Senate (senate@njcu.edu)</w:t>
      </w:r>
      <w:r w:rsidRPr="00014093">
        <w:rPr>
          <w:w w:val="105"/>
          <w:sz w:val="24"/>
          <w:szCs w:val="24"/>
        </w:rPr>
        <w:t xml:space="preserve">.  </w:t>
      </w:r>
    </w:p>
    <w:p w14:paraId="7D06CEA6" w14:textId="2D8E8AC9" w:rsidR="009744F2" w:rsidRPr="00014093" w:rsidRDefault="009744F2" w:rsidP="009744F2">
      <w:pPr>
        <w:pStyle w:val="ListParagraph"/>
        <w:numPr>
          <w:ilvl w:val="1"/>
          <w:numId w:val="1"/>
        </w:numPr>
        <w:tabs>
          <w:tab w:val="left" w:pos="460"/>
        </w:tabs>
        <w:spacing w:before="156"/>
        <w:rPr>
          <w:w w:val="105"/>
          <w:sz w:val="24"/>
          <w:szCs w:val="24"/>
        </w:rPr>
      </w:pPr>
      <w:r w:rsidRPr="00014093">
        <w:rPr>
          <w:w w:val="105"/>
          <w:sz w:val="24"/>
          <w:szCs w:val="24"/>
        </w:rPr>
        <w:t>Annual Report:  The Senate Student Affairs Committee Chair(s) prepare and submit an annual report to the Senate Executive Committee</w:t>
      </w:r>
      <w:r w:rsidR="00DD2281" w:rsidRPr="00014093">
        <w:rPr>
          <w:w w:val="105"/>
          <w:sz w:val="24"/>
          <w:szCs w:val="24"/>
        </w:rPr>
        <w:t xml:space="preserve">. Submit to </w:t>
      </w:r>
      <w:r w:rsidR="003B0732" w:rsidRPr="00014093">
        <w:rPr>
          <w:w w:val="105"/>
          <w:sz w:val="24"/>
          <w:szCs w:val="24"/>
        </w:rPr>
        <w:t>the Office of the University Senate (senate@njcu.edu)</w:t>
      </w:r>
      <w:r w:rsidRPr="00014093">
        <w:rPr>
          <w:w w:val="105"/>
          <w:sz w:val="24"/>
          <w:szCs w:val="24"/>
        </w:rPr>
        <w:t xml:space="preserve"> no later than May 1.</w:t>
      </w:r>
    </w:p>
    <w:p w14:paraId="2BCB2F03" w14:textId="77777777" w:rsidR="00283EBB" w:rsidRPr="00014093" w:rsidRDefault="00C06FBA" w:rsidP="00283EBB">
      <w:pPr>
        <w:pStyle w:val="ListParagraph"/>
        <w:numPr>
          <w:ilvl w:val="0"/>
          <w:numId w:val="1"/>
        </w:numPr>
        <w:tabs>
          <w:tab w:val="left" w:pos="460"/>
        </w:tabs>
        <w:spacing w:before="156"/>
        <w:ind w:left="459" w:hanging="301"/>
        <w:rPr>
          <w:w w:val="105"/>
          <w:sz w:val="24"/>
          <w:szCs w:val="24"/>
        </w:rPr>
      </w:pPr>
      <w:r w:rsidRPr="00014093">
        <w:rPr>
          <w:w w:val="110"/>
          <w:sz w:val="24"/>
          <w:szCs w:val="24"/>
        </w:rPr>
        <w:t>The Senate Student Affairs C</w:t>
      </w:r>
      <w:r w:rsidR="008F24EB" w:rsidRPr="00014093">
        <w:rPr>
          <w:w w:val="110"/>
          <w:sz w:val="24"/>
          <w:szCs w:val="24"/>
        </w:rPr>
        <w:t>ommittee</w:t>
      </w:r>
      <w:r w:rsidR="008F24EB" w:rsidRPr="00014093">
        <w:rPr>
          <w:spacing w:val="-2"/>
          <w:w w:val="110"/>
          <w:sz w:val="24"/>
          <w:szCs w:val="24"/>
        </w:rPr>
        <w:t xml:space="preserve"> </w:t>
      </w:r>
      <w:r w:rsidR="008F24EB" w:rsidRPr="00014093">
        <w:rPr>
          <w:w w:val="110"/>
          <w:sz w:val="24"/>
          <w:szCs w:val="24"/>
        </w:rPr>
        <w:t>will</w:t>
      </w:r>
      <w:r w:rsidR="008F24EB" w:rsidRPr="00014093">
        <w:rPr>
          <w:spacing w:val="-20"/>
          <w:w w:val="110"/>
          <w:sz w:val="24"/>
          <w:szCs w:val="24"/>
        </w:rPr>
        <w:t xml:space="preserve"> </w:t>
      </w:r>
      <w:r w:rsidR="008F24EB" w:rsidRPr="00014093">
        <w:rPr>
          <w:w w:val="110"/>
          <w:sz w:val="24"/>
          <w:szCs w:val="24"/>
        </w:rPr>
        <w:t>submit</w:t>
      </w:r>
      <w:r w:rsidR="008F24EB" w:rsidRPr="00014093">
        <w:rPr>
          <w:spacing w:val="-8"/>
          <w:w w:val="110"/>
          <w:sz w:val="24"/>
          <w:szCs w:val="24"/>
        </w:rPr>
        <w:t xml:space="preserve"> </w:t>
      </w:r>
      <w:r w:rsidR="008F24EB" w:rsidRPr="00014093">
        <w:rPr>
          <w:w w:val="110"/>
          <w:sz w:val="24"/>
          <w:szCs w:val="24"/>
        </w:rPr>
        <w:t>to the</w:t>
      </w:r>
      <w:r w:rsidR="008F24EB" w:rsidRPr="00014093">
        <w:rPr>
          <w:spacing w:val="-9"/>
          <w:w w:val="110"/>
          <w:sz w:val="24"/>
          <w:szCs w:val="24"/>
        </w:rPr>
        <w:t xml:space="preserve"> </w:t>
      </w:r>
      <w:r w:rsidR="008F24EB" w:rsidRPr="00014093">
        <w:rPr>
          <w:w w:val="110"/>
          <w:sz w:val="24"/>
          <w:szCs w:val="24"/>
        </w:rPr>
        <w:t>Senate</w:t>
      </w:r>
      <w:r w:rsidRPr="00014093">
        <w:rPr>
          <w:w w:val="110"/>
          <w:sz w:val="24"/>
          <w:szCs w:val="24"/>
        </w:rPr>
        <w:t xml:space="preserve"> for approval</w:t>
      </w:r>
      <w:r w:rsidR="008F24EB" w:rsidRPr="00014093">
        <w:rPr>
          <w:spacing w:val="-3"/>
          <w:w w:val="110"/>
          <w:sz w:val="24"/>
          <w:szCs w:val="24"/>
        </w:rPr>
        <w:t xml:space="preserve"> </w:t>
      </w:r>
      <w:r w:rsidR="008F24EB" w:rsidRPr="00014093">
        <w:rPr>
          <w:w w:val="110"/>
          <w:sz w:val="24"/>
          <w:szCs w:val="24"/>
        </w:rPr>
        <w:t>all</w:t>
      </w:r>
      <w:r w:rsidR="008F24EB" w:rsidRPr="00014093">
        <w:rPr>
          <w:spacing w:val="-22"/>
          <w:w w:val="110"/>
          <w:sz w:val="24"/>
          <w:szCs w:val="24"/>
        </w:rPr>
        <w:t xml:space="preserve"> </w:t>
      </w:r>
      <w:r w:rsidR="008F24EB" w:rsidRPr="00014093">
        <w:rPr>
          <w:w w:val="110"/>
          <w:sz w:val="24"/>
          <w:szCs w:val="24"/>
        </w:rPr>
        <w:t>recommendations</w:t>
      </w:r>
      <w:r w:rsidR="008F24EB" w:rsidRPr="00014093">
        <w:rPr>
          <w:spacing w:val="-25"/>
          <w:w w:val="110"/>
          <w:sz w:val="24"/>
          <w:szCs w:val="24"/>
        </w:rPr>
        <w:t xml:space="preserve"> </w:t>
      </w:r>
      <w:r w:rsidR="008F24EB" w:rsidRPr="00014093">
        <w:rPr>
          <w:w w:val="110"/>
          <w:sz w:val="24"/>
          <w:szCs w:val="24"/>
        </w:rPr>
        <w:t>for</w:t>
      </w:r>
      <w:r w:rsidR="008F24EB" w:rsidRPr="00014093">
        <w:rPr>
          <w:spacing w:val="-6"/>
          <w:w w:val="110"/>
          <w:sz w:val="24"/>
          <w:szCs w:val="24"/>
        </w:rPr>
        <w:t xml:space="preserve"> </w:t>
      </w:r>
      <w:r w:rsidR="008F24EB" w:rsidRPr="00014093">
        <w:rPr>
          <w:w w:val="110"/>
          <w:sz w:val="24"/>
          <w:szCs w:val="24"/>
        </w:rPr>
        <w:t>initiation</w:t>
      </w:r>
      <w:r w:rsidR="008F24EB" w:rsidRPr="00014093">
        <w:rPr>
          <w:spacing w:val="-13"/>
          <w:w w:val="110"/>
          <w:sz w:val="24"/>
          <w:szCs w:val="24"/>
        </w:rPr>
        <w:t xml:space="preserve"> </w:t>
      </w:r>
      <w:r w:rsidR="008F24EB" w:rsidRPr="00014093">
        <w:rPr>
          <w:w w:val="110"/>
          <w:sz w:val="24"/>
          <w:szCs w:val="24"/>
        </w:rPr>
        <w:t>of</w:t>
      </w:r>
      <w:r w:rsidR="008F24EB" w:rsidRPr="00014093">
        <w:rPr>
          <w:spacing w:val="-16"/>
          <w:w w:val="110"/>
          <w:sz w:val="24"/>
          <w:szCs w:val="24"/>
        </w:rPr>
        <w:t xml:space="preserve"> </w:t>
      </w:r>
      <w:r w:rsidR="008F24EB" w:rsidRPr="00014093">
        <w:rPr>
          <w:w w:val="110"/>
          <w:sz w:val="24"/>
          <w:szCs w:val="24"/>
        </w:rPr>
        <w:t>new University policy or changes in present</w:t>
      </w:r>
      <w:r w:rsidR="008F24EB" w:rsidRPr="00014093">
        <w:rPr>
          <w:spacing w:val="6"/>
          <w:w w:val="110"/>
          <w:sz w:val="24"/>
          <w:szCs w:val="24"/>
        </w:rPr>
        <w:t xml:space="preserve"> </w:t>
      </w:r>
      <w:r w:rsidR="008F24EB" w:rsidRPr="00014093">
        <w:rPr>
          <w:w w:val="110"/>
          <w:sz w:val="24"/>
          <w:szCs w:val="24"/>
        </w:rPr>
        <w:t>policy.</w:t>
      </w:r>
    </w:p>
    <w:p w14:paraId="71994325" w14:textId="24D4240C" w:rsidR="00283EBB" w:rsidRPr="00014093" w:rsidRDefault="00283EBB" w:rsidP="00283EBB">
      <w:pPr>
        <w:pStyle w:val="ListParagraph"/>
        <w:numPr>
          <w:ilvl w:val="0"/>
          <w:numId w:val="1"/>
        </w:numPr>
        <w:tabs>
          <w:tab w:val="left" w:pos="460"/>
        </w:tabs>
        <w:spacing w:before="156"/>
        <w:ind w:left="459" w:hanging="301"/>
        <w:rPr>
          <w:w w:val="105"/>
          <w:sz w:val="24"/>
          <w:szCs w:val="24"/>
        </w:rPr>
      </w:pPr>
      <w:r w:rsidRPr="00014093">
        <w:rPr>
          <w:w w:val="110"/>
          <w:sz w:val="24"/>
          <w:szCs w:val="24"/>
        </w:rPr>
        <w:t>Except for individual grievance cases</w:t>
      </w:r>
      <w:r w:rsidR="00383AA5" w:rsidRPr="00014093">
        <w:rPr>
          <w:w w:val="110"/>
          <w:sz w:val="24"/>
          <w:szCs w:val="24"/>
        </w:rPr>
        <w:t xml:space="preserve"> (contact Provost Office for appropriate email)</w:t>
      </w:r>
      <w:r w:rsidRPr="00014093">
        <w:rPr>
          <w:w w:val="110"/>
          <w:sz w:val="24"/>
          <w:szCs w:val="24"/>
        </w:rPr>
        <w:t>, all items for committee consideration shall be channeled through the Senate president</w:t>
      </w:r>
      <w:r w:rsidR="00203D2C" w:rsidRPr="00014093">
        <w:rPr>
          <w:w w:val="110"/>
          <w:sz w:val="24"/>
          <w:szCs w:val="24"/>
        </w:rPr>
        <w:t>.</w:t>
      </w:r>
      <w:r w:rsidR="003B0732" w:rsidRPr="00014093">
        <w:rPr>
          <w:w w:val="110"/>
          <w:sz w:val="24"/>
          <w:szCs w:val="24"/>
        </w:rPr>
        <w:t xml:space="preserve">  Contact the </w:t>
      </w:r>
      <w:r w:rsidR="003B0732" w:rsidRPr="00014093">
        <w:rPr>
          <w:w w:val="105"/>
          <w:sz w:val="24"/>
          <w:szCs w:val="24"/>
        </w:rPr>
        <w:t>Office of the University Senate (</w:t>
      </w:r>
      <w:r w:rsidR="00CD5D1B">
        <w:rPr>
          <w:sz w:val="24"/>
          <w:szCs w:val="24"/>
        </w:rPr>
        <w:t>senate@njcu.edu</w:t>
      </w:r>
      <w:r w:rsidR="003B0732" w:rsidRPr="00014093">
        <w:rPr>
          <w:w w:val="105"/>
          <w:sz w:val="24"/>
          <w:szCs w:val="24"/>
        </w:rPr>
        <w:t>) for the Senate President’s contact information.</w:t>
      </w:r>
      <w:r w:rsidR="00383AA5" w:rsidRPr="00014093">
        <w:rPr>
          <w:w w:val="105"/>
          <w:sz w:val="24"/>
          <w:szCs w:val="24"/>
        </w:rPr>
        <w:t xml:space="preserve">  </w:t>
      </w:r>
    </w:p>
    <w:p w14:paraId="4CF0AEA5" w14:textId="77777777" w:rsidR="003B0732" w:rsidRPr="00014093" w:rsidRDefault="003B0732" w:rsidP="003B0732">
      <w:pPr>
        <w:tabs>
          <w:tab w:val="left" w:pos="460"/>
        </w:tabs>
        <w:spacing w:before="156"/>
        <w:ind w:left="158"/>
        <w:rPr>
          <w:w w:val="105"/>
          <w:sz w:val="24"/>
          <w:szCs w:val="24"/>
        </w:rPr>
      </w:pPr>
    </w:p>
    <w:p w14:paraId="7B1550A8" w14:textId="751B3510" w:rsidR="00203D2C" w:rsidRPr="00014093" w:rsidRDefault="003B0732" w:rsidP="00203D2C">
      <w:pPr>
        <w:tabs>
          <w:tab w:val="left" w:pos="460"/>
        </w:tabs>
        <w:spacing w:before="156"/>
        <w:rPr>
          <w:b/>
          <w:w w:val="105"/>
          <w:sz w:val="24"/>
          <w:szCs w:val="24"/>
        </w:rPr>
      </w:pPr>
      <w:r w:rsidRPr="00014093">
        <w:rPr>
          <w:w w:val="105"/>
          <w:sz w:val="24"/>
          <w:szCs w:val="24"/>
        </w:rPr>
        <w:t xml:space="preserve">   </w:t>
      </w:r>
      <w:r w:rsidR="00203D2C" w:rsidRPr="00014093">
        <w:rPr>
          <w:b/>
          <w:w w:val="105"/>
          <w:sz w:val="24"/>
          <w:szCs w:val="24"/>
        </w:rPr>
        <w:t>Senate Student Affairs Committee Membership (as per Senate Constitution)</w:t>
      </w:r>
    </w:p>
    <w:p w14:paraId="41F2D7B7" w14:textId="3BEB39CD" w:rsidR="00203D2C" w:rsidRPr="00014093" w:rsidRDefault="00203D2C" w:rsidP="008F24EB">
      <w:pPr>
        <w:pStyle w:val="BodyText"/>
        <w:spacing w:before="95" w:line="276" w:lineRule="auto"/>
        <w:ind w:left="133" w:right="125" w:hanging="7"/>
        <w:rPr>
          <w:w w:val="110"/>
          <w:sz w:val="24"/>
          <w:szCs w:val="24"/>
        </w:rPr>
      </w:pPr>
      <w:r w:rsidRPr="00014093">
        <w:rPr>
          <w:w w:val="110"/>
          <w:sz w:val="24"/>
          <w:szCs w:val="24"/>
        </w:rPr>
        <w:t xml:space="preserve">As all other Senate Standing Committees, the Senate Student Affairs Committee membership is as follows.  All faculty and professional staff members of </w:t>
      </w:r>
      <w:r w:rsidR="00845E33" w:rsidRPr="00014093">
        <w:rPr>
          <w:w w:val="110"/>
          <w:sz w:val="24"/>
          <w:szCs w:val="24"/>
        </w:rPr>
        <w:t>the Senate Student Affairs Committee</w:t>
      </w:r>
      <w:r w:rsidRPr="00014093">
        <w:rPr>
          <w:w w:val="110"/>
          <w:sz w:val="24"/>
          <w:szCs w:val="24"/>
        </w:rPr>
        <w:t xml:space="preserve"> shall be elected</w:t>
      </w:r>
      <w:r w:rsidR="0072731A" w:rsidRPr="00014093">
        <w:rPr>
          <w:w w:val="110"/>
          <w:sz w:val="24"/>
          <w:szCs w:val="24"/>
        </w:rPr>
        <w:t>*</w:t>
      </w:r>
      <w:r w:rsidR="00CD5D1B">
        <w:rPr>
          <w:w w:val="110"/>
          <w:sz w:val="24"/>
          <w:szCs w:val="24"/>
        </w:rPr>
        <w:t>**</w:t>
      </w:r>
      <w:r w:rsidR="00330B07">
        <w:rPr>
          <w:w w:val="110"/>
          <w:sz w:val="24"/>
          <w:szCs w:val="24"/>
        </w:rPr>
        <w:t>*</w:t>
      </w:r>
      <w:r w:rsidRPr="00014093">
        <w:rPr>
          <w:w w:val="110"/>
          <w:sz w:val="24"/>
          <w:szCs w:val="24"/>
        </w:rPr>
        <w:t xml:space="preserve"> for two-</w:t>
      </w:r>
      <w:r w:rsidRPr="00014093">
        <w:rPr>
          <w:w w:val="110"/>
          <w:sz w:val="24"/>
          <w:szCs w:val="24"/>
        </w:rPr>
        <w:lastRenderedPageBreak/>
        <w:t>year terms</w:t>
      </w:r>
      <w:r w:rsidR="0072731A" w:rsidRPr="00014093">
        <w:rPr>
          <w:w w:val="110"/>
          <w:sz w:val="24"/>
          <w:szCs w:val="24"/>
        </w:rPr>
        <w:t xml:space="preserve"> at the May Senate Reorganization Meeting</w:t>
      </w:r>
      <w:r w:rsidRPr="00014093">
        <w:rPr>
          <w:w w:val="110"/>
          <w:sz w:val="24"/>
          <w:szCs w:val="24"/>
        </w:rPr>
        <w:t>. Student members shall be elected for one-year terms.</w:t>
      </w:r>
      <w:r w:rsidR="00845E33" w:rsidRPr="00014093">
        <w:rPr>
          <w:w w:val="110"/>
          <w:sz w:val="24"/>
          <w:szCs w:val="24"/>
        </w:rPr>
        <w:t xml:space="preserve"> The committee</w:t>
      </w:r>
      <w:r w:rsidRPr="00014093">
        <w:rPr>
          <w:w w:val="110"/>
          <w:sz w:val="24"/>
          <w:szCs w:val="24"/>
        </w:rPr>
        <w:t xml:space="preserve"> shall ordinarily consist of five (5) members, including at least one faculty member, one student and at least one member of the professional staff. </w:t>
      </w:r>
      <w:r w:rsidRPr="00014093">
        <w:rPr>
          <w:w w:val="105"/>
          <w:sz w:val="24"/>
          <w:szCs w:val="24"/>
        </w:rPr>
        <w:t>The committee shall include at least one faculty or professional staff member from each of the Colleges</w:t>
      </w:r>
      <w:r w:rsidR="00845E33" w:rsidRPr="00014093">
        <w:rPr>
          <w:w w:val="105"/>
          <w:sz w:val="24"/>
          <w:szCs w:val="24"/>
        </w:rPr>
        <w:t>/School of Business</w:t>
      </w:r>
      <w:r w:rsidRPr="00014093">
        <w:rPr>
          <w:w w:val="105"/>
          <w:sz w:val="24"/>
          <w:szCs w:val="24"/>
        </w:rPr>
        <w:t xml:space="preserve">. The Vice President of Student Affairs, or designee, will serve as a non-voting, ex-officio member of this committee. </w:t>
      </w:r>
      <w:r w:rsidR="00845E33" w:rsidRPr="00014093">
        <w:rPr>
          <w:w w:val="105"/>
          <w:sz w:val="24"/>
          <w:szCs w:val="24"/>
        </w:rPr>
        <w:t xml:space="preserve"> The </w:t>
      </w:r>
      <w:r w:rsidRPr="00014093">
        <w:rPr>
          <w:w w:val="110"/>
          <w:sz w:val="24"/>
          <w:szCs w:val="24"/>
        </w:rPr>
        <w:t>committee shall elect its own chairperson</w:t>
      </w:r>
      <w:r w:rsidR="00845E33" w:rsidRPr="00014093">
        <w:rPr>
          <w:w w:val="110"/>
          <w:sz w:val="24"/>
          <w:szCs w:val="24"/>
        </w:rPr>
        <w:t xml:space="preserve"> (or co-chairs)</w:t>
      </w:r>
      <w:r w:rsidRPr="00014093">
        <w:rPr>
          <w:w w:val="110"/>
          <w:sz w:val="24"/>
          <w:szCs w:val="24"/>
        </w:rPr>
        <w:t xml:space="preserve"> annually. However, an individual may again serve on the same committee after an absence of one full term. Terms shall be staggered where practicable. No one shall concurrently serve on more than one standing committee. A standing committee shall not have more than one faculty or professional staff member from any one department at any time. </w:t>
      </w:r>
    </w:p>
    <w:p w14:paraId="6B0BE073" w14:textId="4A1543CA" w:rsidR="0072731A" w:rsidRPr="00014093" w:rsidRDefault="0072731A" w:rsidP="0072731A">
      <w:pPr>
        <w:pStyle w:val="NormalWeb"/>
        <w:rPr>
          <w:rFonts w:ascii="Arial" w:eastAsia="Arial" w:hAnsi="Arial" w:cs="Arial"/>
          <w:w w:val="110"/>
        </w:rPr>
      </w:pPr>
      <w:r w:rsidRPr="00014093">
        <w:rPr>
          <w:rFonts w:ascii="Arial" w:eastAsia="Arial" w:hAnsi="Arial" w:cs="Arial"/>
          <w:w w:val="110"/>
        </w:rPr>
        <w:t>*</w:t>
      </w:r>
      <w:r w:rsidR="00CD5D1B">
        <w:rPr>
          <w:rFonts w:ascii="Arial" w:eastAsia="Arial" w:hAnsi="Arial" w:cs="Arial"/>
          <w:w w:val="110"/>
        </w:rPr>
        <w:t>**</w:t>
      </w:r>
      <w:r w:rsidR="00330B07">
        <w:rPr>
          <w:rFonts w:ascii="Arial" w:eastAsia="Arial" w:hAnsi="Arial" w:cs="Arial"/>
          <w:w w:val="110"/>
        </w:rPr>
        <w:t>*</w:t>
      </w:r>
      <w:bookmarkStart w:id="0" w:name="_GoBack"/>
      <w:bookmarkEnd w:id="0"/>
      <w:r w:rsidRPr="00014093">
        <w:rPr>
          <w:rFonts w:ascii="Arial" w:eastAsia="Arial" w:hAnsi="Arial" w:cs="Arial"/>
          <w:i/>
          <w:w w:val="110"/>
        </w:rPr>
        <w:t>The chairperson(s) of any committee may declare the place of an elected committee member vacant when the committee member has been absent from three regular committee meetings in any semester. The Senate Executive Committee shall appoint a new committee member to serve until the next annual reorganization meeting. Such appointments are subject to the approval of the Senate.</w:t>
      </w:r>
      <w:r w:rsidRPr="00014093">
        <w:rPr>
          <w:rFonts w:ascii="Arial" w:eastAsia="Arial" w:hAnsi="Arial" w:cs="Arial"/>
          <w:w w:val="110"/>
        </w:rPr>
        <w:t xml:space="preserve"> </w:t>
      </w:r>
    </w:p>
    <w:p w14:paraId="450DDE61" w14:textId="77777777" w:rsidR="0072731A" w:rsidRPr="00014093" w:rsidRDefault="0072731A" w:rsidP="00845E33">
      <w:pPr>
        <w:pStyle w:val="BodyText"/>
        <w:spacing w:before="95" w:line="319" w:lineRule="auto"/>
        <w:ind w:left="133" w:right="125" w:hanging="7"/>
        <w:rPr>
          <w:w w:val="105"/>
          <w:sz w:val="24"/>
          <w:szCs w:val="24"/>
        </w:rPr>
      </w:pPr>
    </w:p>
    <w:p w14:paraId="5F1D5D7A" w14:textId="77777777" w:rsidR="00203D2C" w:rsidRPr="00014093" w:rsidRDefault="00203D2C" w:rsidP="00203D2C">
      <w:pPr>
        <w:tabs>
          <w:tab w:val="left" w:pos="460"/>
        </w:tabs>
        <w:spacing w:before="156"/>
        <w:rPr>
          <w:b/>
          <w:w w:val="105"/>
          <w:sz w:val="24"/>
          <w:szCs w:val="24"/>
        </w:rPr>
      </w:pPr>
    </w:p>
    <w:p w14:paraId="2ABAAD8B" w14:textId="7BC448FE" w:rsidR="00203D2C" w:rsidRPr="00203D2C" w:rsidRDefault="00203D2C" w:rsidP="00203D2C">
      <w:pPr>
        <w:tabs>
          <w:tab w:val="left" w:pos="460"/>
        </w:tabs>
        <w:spacing w:before="156"/>
        <w:rPr>
          <w:w w:val="105"/>
          <w:sz w:val="19"/>
        </w:rPr>
        <w:sectPr w:rsidR="00203D2C" w:rsidRPr="00203D2C">
          <w:headerReference w:type="even" r:id="rId9"/>
          <w:headerReference w:type="default" r:id="rId10"/>
          <w:headerReference w:type="first" r:id="rId11"/>
          <w:type w:val="continuous"/>
          <w:pgSz w:w="12240" w:h="15840"/>
          <w:pgMar w:top="1380" w:right="1380" w:bottom="280" w:left="1320" w:header="720" w:footer="720" w:gutter="0"/>
          <w:cols w:space="720"/>
        </w:sectPr>
      </w:pPr>
    </w:p>
    <w:p w14:paraId="75EEF96A" w14:textId="6E3507E6" w:rsidR="006E06C4" w:rsidRDefault="008F24EB">
      <w:pPr>
        <w:spacing w:before="1"/>
        <w:ind w:left="128" w:right="258" w:hanging="7"/>
        <w:rPr>
          <w:sz w:val="21"/>
        </w:rPr>
      </w:pPr>
      <w:r>
        <w:rPr>
          <w:sz w:val="21"/>
        </w:rPr>
        <w:lastRenderedPageBreak/>
        <w:t>.</w:t>
      </w:r>
    </w:p>
    <w:p w14:paraId="69EAFC85" w14:textId="77777777" w:rsidR="006E06C4" w:rsidRDefault="008F24EB">
      <w:pPr>
        <w:spacing w:line="355" w:lineRule="exact"/>
        <w:ind w:right="2574"/>
        <w:jc w:val="right"/>
        <w:rPr>
          <w:rFonts w:ascii="Times New Roman"/>
          <w:sz w:val="41"/>
        </w:rPr>
      </w:pPr>
      <w:r>
        <w:rPr>
          <w:rFonts w:ascii="Times New Roman"/>
          <w:w w:val="50"/>
          <w:sz w:val="41"/>
        </w:rPr>
        <w:t>..</w:t>
      </w:r>
    </w:p>
    <w:p w14:paraId="2CC247DE" w14:textId="77777777" w:rsidR="006E06C4" w:rsidRDefault="006E06C4">
      <w:pPr>
        <w:pStyle w:val="BodyText"/>
        <w:rPr>
          <w:sz w:val="22"/>
        </w:rPr>
      </w:pPr>
    </w:p>
    <w:p w14:paraId="344BDA47" w14:textId="77777777" w:rsidR="006E06C4" w:rsidRDefault="006E06C4">
      <w:pPr>
        <w:pStyle w:val="BodyText"/>
        <w:rPr>
          <w:sz w:val="22"/>
        </w:rPr>
      </w:pPr>
    </w:p>
    <w:p w14:paraId="5D01AC55" w14:textId="77777777" w:rsidR="006E06C4" w:rsidRDefault="006E06C4">
      <w:pPr>
        <w:pStyle w:val="BodyText"/>
        <w:rPr>
          <w:sz w:val="22"/>
        </w:rPr>
      </w:pPr>
    </w:p>
    <w:p w14:paraId="243D3137" w14:textId="7EBFF8A9" w:rsidR="006E06C4" w:rsidRDefault="006E06C4">
      <w:pPr>
        <w:spacing w:before="142"/>
        <w:ind w:left="159"/>
        <w:rPr>
          <w:sz w:val="21"/>
        </w:rPr>
      </w:pPr>
    </w:p>
    <w:sectPr w:rsidR="006E06C4">
      <w:pgSz w:w="12240" w:h="15840"/>
      <w:pgMar w:top="1360" w:right="13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313BD" w14:textId="77777777" w:rsidR="00076597" w:rsidRDefault="00076597" w:rsidP="00DD2281">
      <w:r>
        <w:separator/>
      </w:r>
    </w:p>
  </w:endnote>
  <w:endnote w:type="continuationSeparator" w:id="0">
    <w:p w14:paraId="69F3D892" w14:textId="77777777" w:rsidR="00076597" w:rsidRDefault="00076597" w:rsidP="00DD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FF795" w14:textId="77777777" w:rsidR="00076597" w:rsidRDefault="00076597" w:rsidP="00DD2281">
      <w:r>
        <w:separator/>
      </w:r>
    </w:p>
  </w:footnote>
  <w:footnote w:type="continuationSeparator" w:id="0">
    <w:p w14:paraId="0EAD0A9E" w14:textId="77777777" w:rsidR="00076597" w:rsidRDefault="00076597" w:rsidP="00DD2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7833" w14:textId="4DBCEAFD" w:rsidR="00462A81" w:rsidRDefault="00076597">
    <w:pPr>
      <w:pStyle w:val="Header"/>
    </w:pPr>
    <w:r>
      <w:rPr>
        <w:noProof/>
      </w:rPr>
      <w:pict w14:anchorId="638FD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02153" o:spid="_x0000_s2051" type="#_x0000_t136" alt="" style="position:absolute;margin-left:0;margin-top:0;width:477pt;height:159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835D" w14:textId="606BD045" w:rsidR="00462A81" w:rsidRDefault="00462A81">
    <w:pPr>
      <w:pStyle w:val="Header"/>
    </w:pPr>
    <w:r w:rsidRPr="00462A81">
      <w:t>NJCU Senate Student Affairs Committee Manual</w:t>
    </w:r>
    <w:r w:rsidR="00076597">
      <w:rPr>
        <w:noProof/>
      </w:rPr>
      <w:pict w14:anchorId="3B9F5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02154" o:spid="_x0000_s2050" type="#_x0000_t136" alt="" style="position:absolute;margin-left:0;margin-top:0;width:477pt;height:159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r>
      <w:t xml:space="preserve">  </w:t>
    </w:r>
    <w:r>
      <w:tab/>
      <w:t xml:space="preserve"> </w:t>
    </w:r>
    <w:r>
      <w:fldChar w:fldCharType="begin"/>
    </w:r>
    <w:r>
      <w:instrText xml:space="preserve"> PAGE  \* MERGEFORMAT </w:instrText>
    </w:r>
    <w:r>
      <w:fldChar w:fldCharType="separate"/>
    </w:r>
    <w:r w:rsidR="00412D99">
      <w:rPr>
        <w:noProof/>
      </w:rPr>
      <w:t>1</w:t>
    </w:r>
    <w:r>
      <w:fldChar w:fldCharType="end"/>
    </w:r>
    <w:r>
      <w:t xml:space="preserve"> of </w:t>
    </w:r>
    <w:r w:rsidR="00076597">
      <w:fldChar w:fldCharType="begin"/>
    </w:r>
    <w:r w:rsidR="00076597">
      <w:instrText xml:space="preserve"> NUMPAGES  \* MERGEFORMAT </w:instrText>
    </w:r>
    <w:r w:rsidR="00076597">
      <w:fldChar w:fldCharType="separate"/>
    </w:r>
    <w:r w:rsidR="00412D99">
      <w:rPr>
        <w:noProof/>
      </w:rPr>
      <w:t>5</w:t>
    </w:r>
    <w:r w:rsidR="00076597">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BBA88" w14:textId="51E14FC8" w:rsidR="00462A81" w:rsidRDefault="00076597">
    <w:pPr>
      <w:pStyle w:val="Header"/>
    </w:pPr>
    <w:r>
      <w:rPr>
        <w:noProof/>
      </w:rPr>
      <w:pict w14:anchorId="4BBE9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02152" o:spid="_x0000_s2049" type="#_x0000_t136" alt="" style="position:absolute;margin-left:0;margin-top:0;width:477pt;height:159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3479C"/>
    <w:multiLevelType w:val="hybridMultilevel"/>
    <w:tmpl w:val="010EC998"/>
    <w:lvl w:ilvl="0" w:tplc="3F82D4C4">
      <w:start w:val="1"/>
      <w:numFmt w:val="decimal"/>
      <w:lvlText w:val="(%1)"/>
      <w:lvlJc w:val="left"/>
      <w:pPr>
        <w:ind w:left="153" w:hanging="300"/>
        <w:jc w:val="left"/>
      </w:pPr>
      <w:rPr>
        <w:rFonts w:ascii="Arial" w:eastAsia="Arial" w:hAnsi="Arial" w:cs="Arial" w:hint="default"/>
        <w:spacing w:val="-1"/>
        <w:w w:val="106"/>
        <w:sz w:val="19"/>
        <w:szCs w:val="19"/>
      </w:rPr>
    </w:lvl>
    <w:lvl w:ilvl="1" w:tplc="ECBEE5FA">
      <w:numFmt w:val="bullet"/>
      <w:lvlText w:val="o"/>
      <w:lvlJc w:val="left"/>
      <w:pPr>
        <w:ind w:left="1593" w:hanging="351"/>
      </w:pPr>
      <w:rPr>
        <w:rFonts w:ascii="Times New Roman" w:eastAsia="Times New Roman" w:hAnsi="Times New Roman" w:cs="Times New Roman" w:hint="default"/>
        <w:w w:val="54"/>
        <w:sz w:val="20"/>
        <w:szCs w:val="20"/>
      </w:rPr>
    </w:lvl>
    <w:lvl w:ilvl="2" w:tplc="3B744910">
      <w:numFmt w:val="bullet"/>
      <w:lvlText w:val="•"/>
      <w:lvlJc w:val="left"/>
      <w:pPr>
        <w:ind w:left="2482" w:hanging="351"/>
      </w:pPr>
      <w:rPr>
        <w:rFonts w:hint="default"/>
      </w:rPr>
    </w:lvl>
    <w:lvl w:ilvl="3" w:tplc="6EE4BE5A">
      <w:numFmt w:val="bullet"/>
      <w:lvlText w:val="•"/>
      <w:lvlJc w:val="left"/>
      <w:pPr>
        <w:ind w:left="3364" w:hanging="351"/>
      </w:pPr>
      <w:rPr>
        <w:rFonts w:hint="default"/>
      </w:rPr>
    </w:lvl>
    <w:lvl w:ilvl="4" w:tplc="F27C1BE0">
      <w:numFmt w:val="bullet"/>
      <w:lvlText w:val="•"/>
      <w:lvlJc w:val="left"/>
      <w:pPr>
        <w:ind w:left="4246" w:hanging="351"/>
      </w:pPr>
      <w:rPr>
        <w:rFonts w:hint="default"/>
      </w:rPr>
    </w:lvl>
    <w:lvl w:ilvl="5" w:tplc="DDA0E4A2">
      <w:numFmt w:val="bullet"/>
      <w:lvlText w:val="•"/>
      <w:lvlJc w:val="left"/>
      <w:pPr>
        <w:ind w:left="5128" w:hanging="351"/>
      </w:pPr>
      <w:rPr>
        <w:rFonts w:hint="default"/>
      </w:rPr>
    </w:lvl>
    <w:lvl w:ilvl="6" w:tplc="C86A38DA">
      <w:numFmt w:val="bullet"/>
      <w:lvlText w:val="•"/>
      <w:lvlJc w:val="left"/>
      <w:pPr>
        <w:ind w:left="6011" w:hanging="351"/>
      </w:pPr>
      <w:rPr>
        <w:rFonts w:hint="default"/>
      </w:rPr>
    </w:lvl>
    <w:lvl w:ilvl="7" w:tplc="966ACE2A">
      <w:numFmt w:val="bullet"/>
      <w:lvlText w:val="•"/>
      <w:lvlJc w:val="left"/>
      <w:pPr>
        <w:ind w:left="6893" w:hanging="351"/>
      </w:pPr>
      <w:rPr>
        <w:rFonts w:hint="default"/>
      </w:rPr>
    </w:lvl>
    <w:lvl w:ilvl="8" w:tplc="988E1CC2">
      <w:numFmt w:val="bullet"/>
      <w:lvlText w:val="•"/>
      <w:lvlJc w:val="left"/>
      <w:pPr>
        <w:ind w:left="7775" w:hanging="35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C4"/>
    <w:rsid w:val="00000CC5"/>
    <w:rsid w:val="00014093"/>
    <w:rsid w:val="00076597"/>
    <w:rsid w:val="000C2B48"/>
    <w:rsid w:val="001402F0"/>
    <w:rsid w:val="001422BE"/>
    <w:rsid w:val="00194DA0"/>
    <w:rsid w:val="00203D2C"/>
    <w:rsid w:val="00283EBB"/>
    <w:rsid w:val="002A5F19"/>
    <w:rsid w:val="00330B07"/>
    <w:rsid w:val="00383AA5"/>
    <w:rsid w:val="00386F39"/>
    <w:rsid w:val="003B0732"/>
    <w:rsid w:val="00412D99"/>
    <w:rsid w:val="00420495"/>
    <w:rsid w:val="00462A81"/>
    <w:rsid w:val="00492AEC"/>
    <w:rsid w:val="00593B49"/>
    <w:rsid w:val="00596706"/>
    <w:rsid w:val="005D5905"/>
    <w:rsid w:val="006468DC"/>
    <w:rsid w:val="006939B8"/>
    <w:rsid w:val="006E06C4"/>
    <w:rsid w:val="006E1357"/>
    <w:rsid w:val="0072731A"/>
    <w:rsid w:val="007C41C3"/>
    <w:rsid w:val="00845E33"/>
    <w:rsid w:val="008806FD"/>
    <w:rsid w:val="008A59A8"/>
    <w:rsid w:val="008C47BF"/>
    <w:rsid w:val="008F24EB"/>
    <w:rsid w:val="0097181F"/>
    <w:rsid w:val="009744F2"/>
    <w:rsid w:val="00A31E2F"/>
    <w:rsid w:val="00B32516"/>
    <w:rsid w:val="00B6057C"/>
    <w:rsid w:val="00C06FBA"/>
    <w:rsid w:val="00CD5D1B"/>
    <w:rsid w:val="00D262FF"/>
    <w:rsid w:val="00D643C4"/>
    <w:rsid w:val="00D91CEE"/>
    <w:rsid w:val="00DD2281"/>
    <w:rsid w:val="00DF19BB"/>
    <w:rsid w:val="00EB01BC"/>
    <w:rsid w:val="00EC2825"/>
    <w:rsid w:val="00EE0082"/>
    <w:rsid w:val="00EE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1D470D8"/>
  <w15:docId w15:val="{78F95BD5-BC4F-974D-AC66-5D9304B5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5"/>
      <w:outlineLvl w:val="0"/>
    </w:pPr>
    <w:rPr>
      <w:sz w:val="21"/>
      <w:szCs w:val="21"/>
    </w:rPr>
  </w:style>
  <w:style w:type="paragraph" w:styleId="Heading2">
    <w:name w:val="heading 2"/>
    <w:basedOn w:val="Normal"/>
    <w:uiPriority w:val="9"/>
    <w:unhideWhenUsed/>
    <w:qFormat/>
    <w:pPr>
      <w:spacing w:before="149"/>
      <w:ind w:left="117"/>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74" w:hanging="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83EBB"/>
    <w:rPr>
      <w:color w:val="0000FF" w:themeColor="hyperlink"/>
      <w:u w:val="single"/>
    </w:rPr>
  </w:style>
  <w:style w:type="character" w:customStyle="1" w:styleId="UnresolvedMention1">
    <w:name w:val="Unresolved Mention1"/>
    <w:basedOn w:val="DefaultParagraphFont"/>
    <w:uiPriority w:val="99"/>
    <w:semiHidden/>
    <w:unhideWhenUsed/>
    <w:rsid w:val="00283EBB"/>
    <w:rPr>
      <w:color w:val="605E5C"/>
      <w:shd w:val="clear" w:color="auto" w:fill="E1DFDD"/>
    </w:rPr>
  </w:style>
  <w:style w:type="character" w:styleId="FollowedHyperlink">
    <w:name w:val="FollowedHyperlink"/>
    <w:basedOn w:val="DefaultParagraphFont"/>
    <w:uiPriority w:val="99"/>
    <w:semiHidden/>
    <w:unhideWhenUsed/>
    <w:rsid w:val="00283EBB"/>
    <w:rPr>
      <w:color w:val="800080" w:themeColor="followedHyperlink"/>
      <w:u w:val="single"/>
    </w:rPr>
  </w:style>
  <w:style w:type="paragraph" w:styleId="NormalWeb">
    <w:name w:val="Normal (Web)"/>
    <w:basedOn w:val="Normal"/>
    <w:uiPriority w:val="99"/>
    <w:semiHidden/>
    <w:unhideWhenUsed/>
    <w:rsid w:val="00203D2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E6833"/>
    <w:rPr>
      <w:b/>
      <w:bCs/>
    </w:rPr>
  </w:style>
  <w:style w:type="character" w:customStyle="1" w:styleId="apple-converted-space">
    <w:name w:val="apple-converted-space"/>
    <w:basedOn w:val="DefaultParagraphFont"/>
    <w:rsid w:val="00EE6833"/>
  </w:style>
  <w:style w:type="character" w:styleId="Emphasis">
    <w:name w:val="Emphasis"/>
    <w:basedOn w:val="DefaultParagraphFont"/>
    <w:uiPriority w:val="20"/>
    <w:qFormat/>
    <w:rsid w:val="00EE6833"/>
    <w:rPr>
      <w:i/>
      <w:iCs/>
    </w:rPr>
  </w:style>
  <w:style w:type="paragraph" w:styleId="Header">
    <w:name w:val="header"/>
    <w:basedOn w:val="Normal"/>
    <w:link w:val="HeaderChar"/>
    <w:uiPriority w:val="99"/>
    <w:unhideWhenUsed/>
    <w:rsid w:val="00DD2281"/>
    <w:pPr>
      <w:tabs>
        <w:tab w:val="center" w:pos="4680"/>
        <w:tab w:val="right" w:pos="9360"/>
      </w:tabs>
    </w:pPr>
  </w:style>
  <w:style w:type="character" w:customStyle="1" w:styleId="HeaderChar">
    <w:name w:val="Header Char"/>
    <w:basedOn w:val="DefaultParagraphFont"/>
    <w:link w:val="Header"/>
    <w:uiPriority w:val="99"/>
    <w:rsid w:val="00DD2281"/>
    <w:rPr>
      <w:rFonts w:ascii="Arial" w:eastAsia="Arial" w:hAnsi="Arial" w:cs="Arial"/>
    </w:rPr>
  </w:style>
  <w:style w:type="paragraph" w:styleId="Footer">
    <w:name w:val="footer"/>
    <w:basedOn w:val="Normal"/>
    <w:link w:val="FooterChar"/>
    <w:uiPriority w:val="99"/>
    <w:unhideWhenUsed/>
    <w:rsid w:val="00DD2281"/>
    <w:pPr>
      <w:tabs>
        <w:tab w:val="center" w:pos="4680"/>
        <w:tab w:val="right" w:pos="9360"/>
      </w:tabs>
    </w:pPr>
  </w:style>
  <w:style w:type="character" w:customStyle="1" w:styleId="FooterChar">
    <w:name w:val="Footer Char"/>
    <w:basedOn w:val="DefaultParagraphFont"/>
    <w:link w:val="Footer"/>
    <w:uiPriority w:val="99"/>
    <w:rsid w:val="00DD2281"/>
    <w:rPr>
      <w:rFonts w:ascii="Arial" w:eastAsia="Arial" w:hAnsi="Arial" w:cs="Arial"/>
    </w:rPr>
  </w:style>
  <w:style w:type="paragraph" w:styleId="BalloonText">
    <w:name w:val="Balloon Text"/>
    <w:basedOn w:val="Normal"/>
    <w:link w:val="BalloonTextChar"/>
    <w:uiPriority w:val="99"/>
    <w:semiHidden/>
    <w:unhideWhenUsed/>
    <w:rsid w:val="00D643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43C4"/>
    <w:rPr>
      <w:rFonts w:ascii="Lucida Grande" w:eastAsia="Arial" w:hAnsi="Lucida Grande" w:cs="Lucida Grande"/>
      <w:sz w:val="18"/>
      <w:szCs w:val="18"/>
    </w:rPr>
  </w:style>
  <w:style w:type="character" w:styleId="CommentReference">
    <w:name w:val="annotation reference"/>
    <w:basedOn w:val="DefaultParagraphFont"/>
    <w:uiPriority w:val="99"/>
    <w:semiHidden/>
    <w:unhideWhenUsed/>
    <w:rsid w:val="00DF19BB"/>
    <w:rPr>
      <w:sz w:val="16"/>
      <w:szCs w:val="16"/>
    </w:rPr>
  </w:style>
  <w:style w:type="paragraph" w:styleId="CommentText">
    <w:name w:val="annotation text"/>
    <w:basedOn w:val="Normal"/>
    <w:link w:val="CommentTextChar"/>
    <w:uiPriority w:val="99"/>
    <w:semiHidden/>
    <w:unhideWhenUsed/>
    <w:rsid w:val="00DF19BB"/>
    <w:rPr>
      <w:sz w:val="20"/>
      <w:szCs w:val="20"/>
    </w:rPr>
  </w:style>
  <w:style w:type="character" w:customStyle="1" w:styleId="CommentTextChar">
    <w:name w:val="Comment Text Char"/>
    <w:basedOn w:val="DefaultParagraphFont"/>
    <w:link w:val="CommentText"/>
    <w:uiPriority w:val="99"/>
    <w:semiHidden/>
    <w:rsid w:val="00DF19B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F19BB"/>
    <w:rPr>
      <w:b/>
      <w:bCs/>
    </w:rPr>
  </w:style>
  <w:style w:type="character" w:customStyle="1" w:styleId="CommentSubjectChar">
    <w:name w:val="Comment Subject Char"/>
    <w:basedOn w:val="CommentTextChar"/>
    <w:link w:val="CommentSubject"/>
    <w:uiPriority w:val="99"/>
    <w:semiHidden/>
    <w:rsid w:val="00DF19BB"/>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712976">
      <w:bodyDiv w:val="1"/>
      <w:marLeft w:val="0"/>
      <w:marRight w:val="0"/>
      <w:marTop w:val="0"/>
      <w:marBottom w:val="0"/>
      <w:divBdr>
        <w:top w:val="none" w:sz="0" w:space="0" w:color="auto"/>
        <w:left w:val="none" w:sz="0" w:space="0" w:color="auto"/>
        <w:bottom w:val="none" w:sz="0" w:space="0" w:color="auto"/>
        <w:right w:val="none" w:sz="0" w:space="0" w:color="auto"/>
      </w:divBdr>
    </w:div>
    <w:div w:id="1028414012">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5">
          <w:marLeft w:val="0"/>
          <w:marRight w:val="0"/>
          <w:marTop w:val="0"/>
          <w:marBottom w:val="0"/>
          <w:divBdr>
            <w:top w:val="none" w:sz="0" w:space="0" w:color="auto"/>
            <w:left w:val="none" w:sz="0" w:space="0" w:color="auto"/>
            <w:bottom w:val="none" w:sz="0" w:space="0" w:color="auto"/>
            <w:right w:val="none" w:sz="0" w:space="0" w:color="auto"/>
          </w:divBdr>
          <w:divsChild>
            <w:div w:id="1376277692">
              <w:marLeft w:val="0"/>
              <w:marRight w:val="0"/>
              <w:marTop w:val="0"/>
              <w:marBottom w:val="0"/>
              <w:divBdr>
                <w:top w:val="none" w:sz="0" w:space="0" w:color="auto"/>
                <w:left w:val="none" w:sz="0" w:space="0" w:color="auto"/>
                <w:bottom w:val="none" w:sz="0" w:space="0" w:color="auto"/>
                <w:right w:val="none" w:sz="0" w:space="0" w:color="auto"/>
              </w:divBdr>
              <w:divsChild>
                <w:div w:id="14472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28561">
      <w:bodyDiv w:val="1"/>
      <w:marLeft w:val="0"/>
      <w:marRight w:val="0"/>
      <w:marTop w:val="0"/>
      <w:marBottom w:val="0"/>
      <w:divBdr>
        <w:top w:val="none" w:sz="0" w:space="0" w:color="auto"/>
        <w:left w:val="none" w:sz="0" w:space="0" w:color="auto"/>
        <w:bottom w:val="none" w:sz="0" w:space="0" w:color="auto"/>
        <w:right w:val="none" w:sz="0" w:space="0" w:color="auto"/>
      </w:divBdr>
      <w:divsChild>
        <w:div w:id="1913612371">
          <w:marLeft w:val="0"/>
          <w:marRight w:val="0"/>
          <w:marTop w:val="0"/>
          <w:marBottom w:val="0"/>
          <w:divBdr>
            <w:top w:val="none" w:sz="0" w:space="0" w:color="auto"/>
            <w:left w:val="none" w:sz="0" w:space="0" w:color="auto"/>
            <w:bottom w:val="none" w:sz="0" w:space="0" w:color="auto"/>
            <w:right w:val="none" w:sz="0" w:space="0" w:color="auto"/>
          </w:divBdr>
          <w:divsChild>
            <w:div w:id="966813896">
              <w:marLeft w:val="0"/>
              <w:marRight w:val="0"/>
              <w:marTop w:val="0"/>
              <w:marBottom w:val="0"/>
              <w:divBdr>
                <w:top w:val="none" w:sz="0" w:space="0" w:color="auto"/>
                <w:left w:val="none" w:sz="0" w:space="0" w:color="auto"/>
                <w:bottom w:val="none" w:sz="0" w:space="0" w:color="auto"/>
                <w:right w:val="none" w:sz="0" w:space="0" w:color="auto"/>
              </w:divBdr>
              <w:divsChild>
                <w:div w:id="3353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52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jcu.edu/sites/default/files/constitutio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talog.njcu.edu/graduate/academic-requirements-policies-procedures/academic-grievanceappeal-procedu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root\jmongiello</dc:creator>
  <cp:lastModifiedBy>Jeanne Ruggiero</cp:lastModifiedBy>
  <cp:revision>4</cp:revision>
  <dcterms:created xsi:type="dcterms:W3CDTF">2019-10-09T08:17:00Z</dcterms:created>
  <dcterms:modified xsi:type="dcterms:W3CDTF">2019-10-11T18:10:00Z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Xerox WorkCentre 5335</vt:lpwstr>
  </property>
  <property fmtid="{D5CDD505-2E9C-101B-9397-08002B2CF9AE}" pid="4" name="LastSaved">
    <vt:filetime>2019-04-16T00:00:00Z</vt:filetime>
  </property>
</Properties>
</file>